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506B2E7" w:rsidP="2DA5051C" w:rsidRDefault="7506B2E7" w14:paraId="56110E8D" w14:textId="294F3CDB">
      <w:pPr>
        <w:pStyle w:val="Normal"/>
        <w:suppressLineNumbers w:val="0"/>
        <w:bidi w:val="0"/>
        <w:spacing w:before="0" w:beforeAutospacing="off" w:after="0" w:afterAutospacing="off"/>
        <w:ind w:left="-2" w:right="0"/>
        <w:jc w:val="center"/>
        <w:rPr>
          <w:rFonts w:ascii="Garamond" w:hAnsi="Garamond" w:eastAsia="Garamond" w:cs="Garamond"/>
          <w:b w:val="1"/>
          <w:bCs w:val="1"/>
          <w:noProof w:val="0"/>
          <w:color w:val="292828"/>
          <w:sz w:val="32"/>
          <w:szCs w:val="32"/>
          <w:lang w:val="es-MX"/>
        </w:rPr>
      </w:pPr>
      <w:r w:rsidRPr="34C59CD2" w:rsidR="65DD1EB3">
        <w:rPr>
          <w:rFonts w:ascii="Garamond" w:hAnsi="Garamond" w:eastAsia="Garamond" w:cs="Garamond"/>
          <w:b w:val="1"/>
          <w:bCs w:val="1"/>
          <w:color w:val="292828"/>
          <w:sz w:val="32"/>
          <w:szCs w:val="32"/>
        </w:rPr>
        <w:t>THE MACALLAN LANZA HOME COLLECTION, RIVER SPEY</w:t>
      </w:r>
    </w:p>
    <w:p xmlns:wp14="http://schemas.microsoft.com/office/word/2010/wordml" w:rsidR="00E107FE" w:rsidP="087FCD92" w:rsidRDefault="00E107FE" w14:paraId="0A37501D" wp14:textId="4AE78948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color w:val="292828"/>
          <w:highlight w:val="yellow"/>
          <w:lang w:val="es-MX"/>
        </w:rPr>
      </w:pPr>
    </w:p>
    <w:p xmlns:wp14="http://schemas.microsoft.com/office/word/2010/wordml" w:rsidR="00E107FE" w:rsidP="2DA5051C" w:rsidRDefault="00005E30" w14:paraId="1BB4105D" wp14:textId="0A4F88B8">
      <w:pPr>
        <w:pStyle w:val="Normal"/>
        <w:suppressLineNumbers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noProof w:val="0"/>
          <w:color w:val="auto"/>
          <w:lang w:val="es-MX"/>
        </w:rPr>
      </w:pPr>
      <w:r w:rsidRPr="086CEEE9" w:rsidR="3737768C">
        <w:rPr>
          <w:rFonts w:ascii="Garamond" w:hAnsi="Garamond" w:eastAsia="Garamond" w:cs="Garamond"/>
          <w:b w:val="1"/>
          <w:bCs w:val="1"/>
          <w:color w:val="auto"/>
        </w:rPr>
        <w:t xml:space="preserve">Ciudad de México, </w:t>
      </w:r>
      <w:r w:rsidRPr="086CEEE9" w:rsidR="368F8902">
        <w:rPr>
          <w:rFonts w:ascii="Garamond" w:hAnsi="Garamond" w:eastAsia="Garamond" w:cs="Garamond"/>
          <w:b w:val="1"/>
          <w:bCs w:val="1"/>
          <w:color w:val="auto"/>
        </w:rPr>
        <w:t>19</w:t>
      </w:r>
      <w:r w:rsidRPr="086CEEE9" w:rsidR="2BDF42CD">
        <w:rPr>
          <w:rFonts w:ascii="Garamond" w:hAnsi="Garamond" w:eastAsia="Garamond" w:cs="Garamond"/>
          <w:b w:val="1"/>
          <w:bCs w:val="1"/>
          <w:color w:val="auto"/>
        </w:rPr>
        <w:t xml:space="preserve"> </w:t>
      </w:r>
      <w:r w:rsidRPr="086CEEE9" w:rsidR="11CBB03F">
        <w:rPr>
          <w:rFonts w:ascii="Garamond" w:hAnsi="Garamond" w:eastAsia="Garamond" w:cs="Garamond"/>
          <w:b w:val="1"/>
          <w:bCs w:val="1"/>
          <w:color w:val="auto"/>
        </w:rPr>
        <w:t xml:space="preserve">de </w:t>
      </w:r>
      <w:r w:rsidRPr="086CEEE9" w:rsidR="0DAE3D57">
        <w:rPr>
          <w:rFonts w:ascii="Garamond" w:hAnsi="Garamond" w:eastAsia="Garamond" w:cs="Garamond"/>
          <w:b w:val="1"/>
          <w:bCs w:val="1"/>
          <w:color w:val="auto"/>
        </w:rPr>
        <w:t>marzo</w:t>
      </w:r>
      <w:r w:rsidRPr="086CEEE9" w:rsidR="11CBB03F">
        <w:rPr>
          <w:rFonts w:ascii="Garamond" w:hAnsi="Garamond" w:eastAsia="Garamond" w:cs="Garamond"/>
          <w:b w:val="1"/>
          <w:bCs w:val="1"/>
          <w:color w:val="auto"/>
        </w:rPr>
        <w:t xml:space="preserve"> </w:t>
      </w:r>
      <w:r w:rsidRPr="086CEEE9" w:rsidR="11CBB03F">
        <w:rPr>
          <w:rFonts w:ascii="Garamond" w:hAnsi="Garamond" w:eastAsia="Garamond" w:cs="Garamond"/>
          <w:b w:val="1"/>
          <w:bCs w:val="1"/>
          <w:color w:val="auto"/>
        </w:rPr>
        <w:t>de 202</w:t>
      </w:r>
      <w:r w:rsidRPr="086CEEE9" w:rsidR="1301BDF1">
        <w:rPr>
          <w:rFonts w:ascii="Garamond" w:hAnsi="Garamond" w:eastAsia="Garamond" w:cs="Garamond"/>
          <w:b w:val="1"/>
          <w:bCs w:val="1"/>
          <w:color w:val="auto"/>
        </w:rPr>
        <w:t>4</w:t>
      </w:r>
      <w:r w:rsidRPr="086CEEE9" w:rsidR="11CBB03F">
        <w:rPr>
          <w:rFonts w:ascii="Garamond" w:hAnsi="Garamond" w:eastAsia="Garamond" w:cs="Garamond"/>
          <w:b w:val="1"/>
          <w:bCs w:val="1"/>
          <w:color w:val="auto"/>
        </w:rPr>
        <w:t xml:space="preserve"> -</w:t>
      </w:r>
      <w:r w:rsidRPr="086CEEE9" w:rsidR="487FB54D">
        <w:rPr>
          <w:rFonts w:ascii="Garamond" w:hAnsi="Garamond" w:eastAsia="Garamond" w:cs="Garamond"/>
          <w:b w:val="1"/>
          <w:bCs w:val="1"/>
          <w:color w:val="auto"/>
        </w:rPr>
        <w:t xml:space="preserve"> </w:t>
      </w:r>
      <w:r w:rsidRPr="086CEEE9" w:rsidR="0F83F96E">
        <w:rPr>
          <w:rFonts w:ascii="Garamond" w:hAnsi="Garamond" w:eastAsia="Garamond" w:cs="Garamond"/>
          <w:b w:val="1"/>
          <w:bCs w:val="1"/>
          <w:color w:val="auto"/>
          <w:u w:val="single"/>
        </w:rPr>
        <w:t>T</w:t>
      </w:r>
      <w:r w:rsidRPr="086CEEE9" w:rsidR="0F83F96E">
        <w:rPr>
          <w:rFonts w:ascii="Garamond" w:hAnsi="Garamond" w:eastAsia="Garamond" w:cs="Garamond"/>
          <w:b w:val="1"/>
          <w:bCs w:val="1"/>
          <w:color w:val="auto"/>
          <w:u w:val="single"/>
        </w:rPr>
        <w:t>he</w:t>
      </w:r>
      <w:r w:rsidRPr="086CEEE9" w:rsidR="0F83F96E">
        <w:rPr>
          <w:rFonts w:ascii="Garamond" w:hAnsi="Garamond" w:eastAsia="Garamond" w:cs="Garamond"/>
          <w:b w:val="1"/>
          <w:bCs w:val="1"/>
          <w:color w:val="auto"/>
          <w:u w:val="single"/>
        </w:rPr>
        <w:t xml:space="preserve"> </w:t>
      </w:r>
      <w:r w:rsidRPr="086CEEE9" w:rsidR="0F83F96E">
        <w:rPr>
          <w:rFonts w:ascii="Garamond" w:hAnsi="Garamond" w:eastAsia="Garamond" w:cs="Garamond"/>
          <w:b w:val="1"/>
          <w:bCs w:val="1"/>
          <w:color w:val="auto"/>
          <w:u w:val="single"/>
        </w:rPr>
        <w:t>M</w:t>
      </w:r>
      <w:r w:rsidRPr="086CEEE9" w:rsidR="0F83F96E">
        <w:rPr>
          <w:rFonts w:ascii="Garamond" w:hAnsi="Garamond" w:eastAsia="Garamond" w:cs="Garamond"/>
          <w:b w:val="1"/>
          <w:bCs w:val="1"/>
          <w:color w:val="auto"/>
          <w:u w:val="single"/>
        </w:rPr>
        <w:t>acallan</w:t>
      </w:r>
      <w:r w:rsidRPr="086CEEE9" w:rsidR="0F83F96E">
        <w:rPr>
          <w:rFonts w:ascii="Garamond" w:hAnsi="Garamond" w:eastAsia="Garamond" w:cs="Garamond"/>
          <w:color w:val="auto"/>
        </w:rPr>
        <w:t xml:space="preserve"> </w:t>
      </w:r>
      <w:r w:rsidRPr="086CEEE9" w:rsidR="44E69C3E">
        <w:rPr>
          <w:rFonts w:ascii="Garamond" w:hAnsi="Garamond" w:eastAsia="Garamond" w:cs="Garamond"/>
          <w:color w:val="auto"/>
        </w:rPr>
        <w:t xml:space="preserve">presenta </w:t>
      </w:r>
      <w:r w:rsidRPr="086CEEE9" w:rsidR="72653D24">
        <w:rPr>
          <w:rFonts w:ascii="Garamond" w:hAnsi="Garamond" w:eastAsia="Garamond" w:cs="Garamond"/>
          <w:color w:val="auto"/>
        </w:rPr>
        <w:t xml:space="preserve">Home </w:t>
      </w:r>
      <w:r w:rsidRPr="086CEEE9" w:rsidR="72653D24">
        <w:rPr>
          <w:rFonts w:ascii="Garamond" w:hAnsi="Garamond" w:eastAsia="Garamond" w:cs="Garamond"/>
          <w:color w:val="auto"/>
        </w:rPr>
        <w:t>C</w:t>
      </w:r>
      <w:r w:rsidRPr="086CEEE9" w:rsidR="72653D24">
        <w:rPr>
          <w:rFonts w:ascii="Garamond" w:hAnsi="Garamond" w:eastAsia="Garamond" w:cs="Garamond"/>
          <w:color w:val="auto"/>
        </w:rPr>
        <w:t>ollection</w:t>
      </w:r>
      <w:r w:rsidRPr="086CEEE9" w:rsidR="72653D24">
        <w:rPr>
          <w:rFonts w:ascii="Garamond" w:hAnsi="Garamond" w:eastAsia="Garamond" w:cs="Garamond"/>
          <w:color w:val="auto"/>
        </w:rPr>
        <w:t>,</w:t>
      </w:r>
      <w:r w:rsidRPr="086CEEE9" w:rsidR="72653D24">
        <w:rPr>
          <w:rFonts w:ascii="Garamond" w:hAnsi="Garamond" w:eastAsia="Garamond" w:cs="Garamond"/>
          <w:color w:val="auto"/>
        </w:rPr>
        <w:t xml:space="preserve"> </w:t>
      </w:r>
      <w:r w:rsidRPr="086CEEE9" w:rsidR="72653D24">
        <w:rPr>
          <w:rFonts w:ascii="Garamond" w:hAnsi="Garamond" w:eastAsia="Garamond" w:cs="Garamond"/>
          <w:color w:val="auto"/>
        </w:rPr>
        <w:t>R</w:t>
      </w:r>
      <w:r w:rsidRPr="086CEEE9" w:rsidR="72653D24">
        <w:rPr>
          <w:rFonts w:ascii="Garamond" w:hAnsi="Garamond" w:eastAsia="Garamond" w:cs="Garamond"/>
          <w:color w:val="auto"/>
        </w:rPr>
        <w:t>iver</w:t>
      </w:r>
      <w:r w:rsidRPr="086CEEE9" w:rsidR="72653D24">
        <w:rPr>
          <w:rFonts w:ascii="Garamond" w:hAnsi="Garamond" w:eastAsia="Garamond" w:cs="Garamond"/>
          <w:color w:val="auto"/>
        </w:rPr>
        <w:t xml:space="preserve"> </w:t>
      </w:r>
      <w:r w:rsidRPr="086CEEE9" w:rsidR="72653D24">
        <w:rPr>
          <w:rFonts w:ascii="Garamond" w:hAnsi="Garamond" w:eastAsia="Garamond" w:cs="Garamond"/>
          <w:color w:val="auto"/>
        </w:rPr>
        <w:t>S</w:t>
      </w:r>
      <w:r w:rsidRPr="086CEEE9" w:rsidR="72653D24">
        <w:rPr>
          <w:rFonts w:ascii="Garamond" w:hAnsi="Garamond" w:eastAsia="Garamond" w:cs="Garamond"/>
          <w:color w:val="auto"/>
        </w:rPr>
        <w:t>pey</w:t>
      </w:r>
      <w:r w:rsidRPr="086CEEE9" w:rsidR="72653D24">
        <w:rPr>
          <w:rFonts w:ascii="Garamond" w:hAnsi="Garamond" w:eastAsia="Garamond" w:cs="Garamond"/>
          <w:color w:val="auto"/>
        </w:rPr>
        <w:t>,</w:t>
      </w:r>
      <w:r w:rsidRPr="086CEEE9" w:rsidR="72653D24">
        <w:rPr>
          <w:rFonts w:ascii="Garamond" w:hAnsi="Garamond" w:eastAsia="Garamond" w:cs="Garamond"/>
          <w:color w:val="auto"/>
        </w:rPr>
        <w:t xml:space="preserve"> la segunda edición en una serie de lanzamientos anuales limitados inspirados en la extraordinaria belleza natural de </w:t>
      </w:r>
      <w:r w:rsidRPr="086CEEE9" w:rsidR="3AF08712">
        <w:rPr>
          <w:rFonts w:ascii="Garamond" w:hAnsi="Garamond" w:eastAsia="Garamond" w:cs="Garamond"/>
          <w:color w:val="auto"/>
        </w:rPr>
        <w:t>T</w:t>
      </w:r>
      <w:r w:rsidRPr="086CEEE9" w:rsidR="3AF08712">
        <w:rPr>
          <w:rFonts w:ascii="Garamond" w:hAnsi="Garamond" w:eastAsia="Garamond" w:cs="Garamond"/>
          <w:color w:val="auto"/>
        </w:rPr>
        <w:t>he</w:t>
      </w:r>
      <w:r w:rsidRPr="086CEEE9" w:rsidR="3AF08712">
        <w:rPr>
          <w:rFonts w:ascii="Garamond" w:hAnsi="Garamond" w:eastAsia="Garamond" w:cs="Garamond"/>
          <w:color w:val="auto"/>
        </w:rPr>
        <w:t xml:space="preserve"> </w:t>
      </w:r>
      <w:r w:rsidRPr="086CEEE9" w:rsidR="3AF08712">
        <w:rPr>
          <w:rFonts w:ascii="Garamond" w:hAnsi="Garamond" w:eastAsia="Garamond" w:cs="Garamond"/>
          <w:color w:val="auto"/>
        </w:rPr>
        <w:t>M</w:t>
      </w:r>
      <w:r w:rsidRPr="086CEEE9" w:rsidR="3AF08712">
        <w:rPr>
          <w:rFonts w:ascii="Garamond" w:hAnsi="Garamond" w:eastAsia="Garamond" w:cs="Garamond"/>
          <w:color w:val="auto"/>
        </w:rPr>
        <w:t>acallan</w:t>
      </w:r>
      <w:r w:rsidRPr="086CEEE9" w:rsidR="3AF08712">
        <w:rPr>
          <w:rFonts w:ascii="Garamond" w:hAnsi="Garamond" w:eastAsia="Garamond" w:cs="Garamond"/>
          <w:color w:val="auto"/>
        </w:rPr>
        <w:t xml:space="preserve"> </w:t>
      </w:r>
      <w:r w:rsidRPr="086CEEE9" w:rsidR="3AF08712">
        <w:rPr>
          <w:rFonts w:ascii="Garamond" w:hAnsi="Garamond" w:eastAsia="Garamond" w:cs="Garamond"/>
          <w:color w:val="auto"/>
        </w:rPr>
        <w:t>Estate</w:t>
      </w:r>
      <w:r w:rsidRPr="086CEEE9" w:rsidR="72653D24">
        <w:rPr>
          <w:rFonts w:ascii="Garamond" w:hAnsi="Garamond" w:eastAsia="Garamond" w:cs="Garamond"/>
          <w:color w:val="auto"/>
        </w:rPr>
        <w:t>.</w:t>
      </w:r>
    </w:p>
    <w:p xmlns:wp14="http://schemas.microsoft.com/office/word/2010/wordml" w:rsidR="00E107FE" w:rsidP="2DA5051C" w:rsidRDefault="00005E30" w14:paraId="25D2CF0C" wp14:textId="0474DE9E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noProof w:val="0"/>
          <w:color w:val="auto"/>
          <w:lang w:val="es-MX"/>
        </w:rPr>
      </w:pPr>
      <w:r w:rsidRPr="34C59CD2" w:rsidR="72653D24">
        <w:rPr>
          <w:rFonts w:ascii="Garamond" w:hAnsi="Garamond" w:eastAsia="Garamond" w:cs="Garamond"/>
          <w:color w:val="auto"/>
        </w:rPr>
        <w:t xml:space="preserve">El Río </w:t>
      </w:r>
      <w:r w:rsidRPr="34C59CD2" w:rsidR="72653D24">
        <w:rPr>
          <w:rFonts w:ascii="Garamond" w:hAnsi="Garamond" w:eastAsia="Garamond" w:cs="Garamond"/>
          <w:color w:val="auto"/>
        </w:rPr>
        <w:t>Spey</w:t>
      </w:r>
      <w:r w:rsidRPr="34C59CD2" w:rsidR="72653D24">
        <w:rPr>
          <w:rFonts w:ascii="Garamond" w:hAnsi="Garamond" w:eastAsia="Garamond" w:cs="Garamond"/>
          <w:color w:val="auto"/>
        </w:rPr>
        <w:t xml:space="preserve"> fluye suavemente a través de </w:t>
      </w:r>
      <w:r w:rsidRPr="34C59CD2" w:rsidR="7860D962">
        <w:rPr>
          <w:rFonts w:ascii="Garamond" w:hAnsi="Garamond" w:eastAsia="Garamond" w:cs="Garamond"/>
          <w:color w:val="auto"/>
        </w:rPr>
        <w:t>The</w:t>
      </w:r>
      <w:r w:rsidRPr="34C59CD2" w:rsidR="7860D962">
        <w:rPr>
          <w:rFonts w:ascii="Garamond" w:hAnsi="Garamond" w:eastAsia="Garamond" w:cs="Garamond"/>
          <w:color w:val="auto"/>
        </w:rPr>
        <w:t xml:space="preserve"> </w:t>
      </w:r>
      <w:r w:rsidRPr="34C59CD2" w:rsidR="7860D962">
        <w:rPr>
          <w:rFonts w:ascii="Garamond" w:hAnsi="Garamond" w:eastAsia="Garamond" w:cs="Garamond"/>
          <w:color w:val="auto"/>
        </w:rPr>
        <w:t>Macallan</w:t>
      </w:r>
      <w:r w:rsidRPr="34C59CD2" w:rsidR="7860D962">
        <w:rPr>
          <w:rFonts w:ascii="Garamond" w:hAnsi="Garamond" w:eastAsia="Garamond" w:cs="Garamond"/>
          <w:color w:val="auto"/>
        </w:rPr>
        <w:t xml:space="preserve"> Estate </w:t>
      </w:r>
      <w:r w:rsidRPr="34C59CD2" w:rsidR="72653D24">
        <w:rPr>
          <w:rFonts w:ascii="Garamond" w:hAnsi="Garamond" w:eastAsia="Garamond" w:cs="Garamond"/>
          <w:color w:val="auto"/>
        </w:rPr>
        <w:t xml:space="preserve">y es una fuente </w:t>
      </w:r>
      <w:r w:rsidRPr="34C59CD2" w:rsidR="268DFC8B">
        <w:rPr>
          <w:rFonts w:ascii="Garamond" w:hAnsi="Garamond" w:eastAsia="Garamond" w:cs="Garamond"/>
          <w:color w:val="auto"/>
        </w:rPr>
        <w:t>inagotable</w:t>
      </w:r>
      <w:r w:rsidRPr="34C59CD2" w:rsidR="72653D24">
        <w:rPr>
          <w:rFonts w:ascii="Garamond" w:hAnsi="Garamond" w:eastAsia="Garamond" w:cs="Garamond"/>
          <w:color w:val="auto"/>
        </w:rPr>
        <w:t xml:space="preserve"> </w:t>
      </w:r>
      <w:r w:rsidRPr="34C59CD2" w:rsidR="72653D24">
        <w:rPr>
          <w:rFonts w:ascii="Garamond" w:hAnsi="Garamond" w:eastAsia="Garamond" w:cs="Garamond"/>
          <w:color w:val="auto"/>
        </w:rPr>
        <w:t xml:space="preserve">de inspiración. Este excepcional </w:t>
      </w:r>
      <w:r w:rsidRPr="34C59CD2" w:rsidR="04E61976">
        <w:rPr>
          <w:rFonts w:ascii="Garamond" w:hAnsi="Garamond" w:eastAsia="Garamond" w:cs="Garamond"/>
          <w:color w:val="auto"/>
        </w:rPr>
        <w:t xml:space="preserve">single </w:t>
      </w:r>
      <w:r w:rsidRPr="34C59CD2" w:rsidR="04E61976">
        <w:rPr>
          <w:rFonts w:ascii="Garamond" w:hAnsi="Garamond" w:eastAsia="Garamond" w:cs="Garamond"/>
          <w:color w:val="auto"/>
        </w:rPr>
        <w:t>malt</w:t>
      </w:r>
      <w:r w:rsidRPr="34C59CD2" w:rsidR="04E61976">
        <w:rPr>
          <w:rFonts w:ascii="Garamond" w:hAnsi="Garamond" w:eastAsia="Garamond" w:cs="Garamond"/>
          <w:color w:val="auto"/>
        </w:rPr>
        <w:t xml:space="preserve"> </w:t>
      </w:r>
      <w:r w:rsidRPr="34C59CD2" w:rsidR="72653D24">
        <w:rPr>
          <w:rFonts w:ascii="Garamond" w:hAnsi="Garamond" w:eastAsia="Garamond" w:cs="Garamond"/>
          <w:color w:val="auto"/>
        </w:rPr>
        <w:t>encarna la naturaleza que se encuentra en el corazón de la destilería, mostrando la belleza natural del lugar de nacimiento de la marca.</w:t>
      </w:r>
    </w:p>
    <w:p xmlns:wp14="http://schemas.microsoft.com/office/word/2010/wordml" w:rsidR="00E107FE" w:rsidP="2DA5051C" w:rsidRDefault="00005E30" w14:paraId="2EEAFEC8" wp14:textId="533162B6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</w:pPr>
      <w:r w:rsidRPr="34C59CD2" w:rsidR="72653D24">
        <w:rPr>
          <w:rFonts w:ascii="Garamond" w:hAnsi="Garamond" w:eastAsia="Garamond" w:cs="Garamond"/>
          <w:color w:val="auto"/>
        </w:rPr>
        <w:t xml:space="preserve">En colaboración con la artista Michelle </w:t>
      </w:r>
      <w:r w:rsidRPr="34C59CD2" w:rsidR="72653D24">
        <w:rPr>
          <w:rFonts w:ascii="Garamond" w:hAnsi="Garamond" w:eastAsia="Garamond" w:cs="Garamond"/>
          <w:color w:val="auto"/>
        </w:rPr>
        <w:t>Lucking</w:t>
      </w:r>
      <w:r w:rsidRPr="34C59CD2" w:rsidR="72653D24">
        <w:rPr>
          <w:rFonts w:ascii="Garamond" w:hAnsi="Garamond" w:eastAsia="Garamond" w:cs="Garamond"/>
          <w:color w:val="auto"/>
        </w:rPr>
        <w:t xml:space="preserve">, este excepcional whisky </w:t>
      </w:r>
      <w:r w:rsidRPr="34C59CD2" w:rsidR="79D51E67">
        <w:rPr>
          <w:rFonts w:ascii="Garamond" w:hAnsi="Garamond" w:eastAsia="Garamond" w:cs="Garamond"/>
          <w:color w:val="auto"/>
        </w:rPr>
        <w:t xml:space="preserve">elaborado por única ocasión </w:t>
      </w:r>
      <w:r w:rsidRPr="34C59CD2" w:rsidR="72653D24">
        <w:rPr>
          <w:rFonts w:ascii="Garamond" w:hAnsi="Garamond" w:eastAsia="Garamond" w:cs="Garamond"/>
          <w:color w:val="auto"/>
        </w:rPr>
        <w:t xml:space="preserve">se presenta en un empaque </w:t>
      </w:r>
      <w:r w:rsidRPr="34C59CD2" w:rsidR="742A7B25">
        <w:rPr>
          <w:rFonts w:ascii="Garamond" w:hAnsi="Garamond" w:eastAsia="Garamond" w:cs="Garamond"/>
          <w:color w:val="auto"/>
        </w:rPr>
        <w:t>con u</w:t>
      </w:r>
      <w:r w:rsidRPr="34C59CD2" w:rsidR="72653D24">
        <w:rPr>
          <w:rFonts w:ascii="Garamond" w:hAnsi="Garamond" w:eastAsia="Garamond" w:cs="Garamond"/>
          <w:color w:val="auto"/>
        </w:rPr>
        <w:t xml:space="preserve">na pintura en acuarela que captura exquisitamente el Río </w:t>
      </w:r>
      <w:r w:rsidRPr="34C59CD2" w:rsidR="72653D24">
        <w:rPr>
          <w:rFonts w:ascii="Garamond" w:hAnsi="Garamond" w:eastAsia="Garamond" w:cs="Garamond"/>
          <w:color w:val="auto"/>
        </w:rPr>
        <w:t>Spey</w:t>
      </w:r>
      <w:r w:rsidRPr="34C59CD2" w:rsidR="72653D24">
        <w:rPr>
          <w:rFonts w:ascii="Garamond" w:hAnsi="Garamond" w:eastAsia="Garamond" w:cs="Garamond"/>
          <w:color w:val="auto"/>
        </w:rPr>
        <w:t xml:space="preserve"> en su majestuosa belleza invernal.</w:t>
      </w:r>
      <w:r w:rsidRPr="34C59CD2" w:rsidR="2AB1B035">
        <w:rPr>
          <w:rFonts w:ascii="Garamond" w:hAnsi="Garamond" w:eastAsia="Garamond" w:cs="Garamond"/>
          <w:color w:val="auto"/>
        </w:rPr>
        <w:t xml:space="preserve"> </w:t>
      </w:r>
    </w:p>
    <w:p xmlns:wp14="http://schemas.microsoft.com/office/word/2010/wordml" w:rsidR="00E107FE" w:rsidP="2DA5051C" w:rsidRDefault="00005E30" w14:paraId="5DDF9C01" wp14:textId="148A67AB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</w:pPr>
      <w:r w:rsidRPr="34C59CD2" w:rsidR="72653D24">
        <w:rPr>
          <w:rFonts w:ascii="Garamond" w:hAnsi="Garamond" w:eastAsia="Garamond" w:cs="Garamond"/>
          <w:color w:val="auto"/>
        </w:rPr>
        <w:t xml:space="preserve">La Colección se presentó en junio de 2022, con el lanzamiento de </w:t>
      </w:r>
      <w:r w:rsidRPr="34C59CD2" w:rsidR="4A528824">
        <w:rPr>
          <w:rFonts w:ascii="Garamond" w:hAnsi="Garamond" w:eastAsia="Garamond" w:cs="Garamond"/>
          <w:color w:val="auto"/>
        </w:rPr>
        <w:t>The</w:t>
      </w:r>
      <w:r w:rsidRPr="34C59CD2" w:rsidR="4A528824">
        <w:rPr>
          <w:rFonts w:ascii="Garamond" w:hAnsi="Garamond" w:eastAsia="Garamond" w:cs="Garamond"/>
          <w:color w:val="auto"/>
        </w:rPr>
        <w:t xml:space="preserve"> </w:t>
      </w:r>
      <w:r w:rsidRPr="34C59CD2" w:rsidR="4A528824">
        <w:rPr>
          <w:rFonts w:ascii="Garamond" w:hAnsi="Garamond" w:eastAsia="Garamond" w:cs="Garamond"/>
          <w:color w:val="auto"/>
        </w:rPr>
        <w:t>Distillery</w:t>
      </w:r>
      <w:r w:rsidRPr="34C59CD2" w:rsidR="72653D24">
        <w:rPr>
          <w:rFonts w:ascii="Garamond" w:hAnsi="Garamond" w:eastAsia="Garamond" w:cs="Garamond"/>
          <w:color w:val="auto"/>
        </w:rPr>
        <w:t xml:space="preserve">. Esta serie de </w:t>
      </w:r>
      <w:r w:rsidRPr="34C59CD2" w:rsidR="4A590CA1">
        <w:rPr>
          <w:rFonts w:ascii="Garamond" w:hAnsi="Garamond" w:eastAsia="Garamond" w:cs="Garamond"/>
          <w:i w:val="1"/>
          <w:iCs w:val="1"/>
          <w:color w:val="auto"/>
        </w:rPr>
        <w:t xml:space="preserve">single </w:t>
      </w:r>
      <w:r w:rsidRPr="34C59CD2" w:rsidR="4A590CA1">
        <w:rPr>
          <w:rFonts w:ascii="Garamond" w:hAnsi="Garamond" w:eastAsia="Garamond" w:cs="Garamond"/>
          <w:i w:val="1"/>
          <w:iCs w:val="1"/>
          <w:color w:val="auto"/>
        </w:rPr>
        <w:t>malt</w:t>
      </w:r>
      <w:r w:rsidRPr="34C59CD2" w:rsidR="72653D24">
        <w:rPr>
          <w:rFonts w:ascii="Garamond" w:hAnsi="Garamond" w:eastAsia="Garamond" w:cs="Garamond"/>
          <w:i w:val="1"/>
          <w:iCs w:val="1"/>
          <w:color w:val="auto"/>
        </w:rPr>
        <w:t xml:space="preserve"> </w:t>
      </w:r>
      <w:r w:rsidRPr="34C59CD2" w:rsidR="72653D24">
        <w:rPr>
          <w:rFonts w:ascii="Garamond" w:hAnsi="Garamond" w:eastAsia="Garamond" w:cs="Garamond"/>
          <w:color w:val="auto"/>
        </w:rPr>
        <w:t xml:space="preserve">celebra los orígenes de </w:t>
      </w:r>
      <w:r w:rsidRPr="34C59CD2" w:rsidR="72653D24">
        <w:rPr>
          <w:rFonts w:ascii="Garamond" w:hAnsi="Garamond" w:eastAsia="Garamond" w:cs="Garamond"/>
          <w:color w:val="auto"/>
        </w:rPr>
        <w:t>The</w:t>
      </w:r>
      <w:r w:rsidRPr="34C59CD2" w:rsidR="72653D24">
        <w:rPr>
          <w:rFonts w:ascii="Garamond" w:hAnsi="Garamond" w:eastAsia="Garamond" w:cs="Garamond"/>
          <w:color w:val="auto"/>
        </w:rPr>
        <w:t xml:space="preserve"> </w:t>
      </w:r>
      <w:r w:rsidRPr="34C59CD2" w:rsidR="72653D24">
        <w:rPr>
          <w:rFonts w:ascii="Garamond" w:hAnsi="Garamond" w:eastAsia="Garamond" w:cs="Garamond"/>
          <w:color w:val="auto"/>
        </w:rPr>
        <w:t>Macallan</w:t>
      </w:r>
      <w:r w:rsidRPr="34C59CD2" w:rsidR="72653D24">
        <w:rPr>
          <w:rFonts w:ascii="Garamond" w:hAnsi="Garamond" w:eastAsia="Garamond" w:cs="Garamond"/>
          <w:color w:val="auto"/>
        </w:rPr>
        <w:t>, profundamente arraigados en la comunidad desde 1824.</w:t>
      </w:r>
    </w:p>
    <w:p xmlns:wp14="http://schemas.microsoft.com/office/word/2010/wordml" w:rsidR="00E107FE" w:rsidP="2DA5051C" w:rsidRDefault="00005E30" w14:paraId="3304C8F4" wp14:textId="39D2FC9A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noProof w:val="0"/>
          <w:color w:val="auto"/>
          <w:lang w:val="es-MX"/>
        </w:rPr>
      </w:pPr>
      <w:r w:rsidRPr="34C59CD2" w:rsidR="72653D24">
        <w:rPr>
          <w:rFonts w:ascii="Garamond" w:hAnsi="Garamond" w:eastAsia="Garamond" w:cs="Garamond"/>
          <w:color w:val="auto"/>
        </w:rPr>
        <w:t xml:space="preserve">Steven </w:t>
      </w:r>
      <w:r w:rsidRPr="34C59CD2" w:rsidR="72653D24">
        <w:rPr>
          <w:rFonts w:ascii="Garamond" w:hAnsi="Garamond" w:eastAsia="Garamond" w:cs="Garamond"/>
          <w:color w:val="auto"/>
        </w:rPr>
        <w:t>Bremner</w:t>
      </w:r>
      <w:r w:rsidRPr="34C59CD2" w:rsidR="72653D24">
        <w:rPr>
          <w:rFonts w:ascii="Garamond" w:hAnsi="Garamond" w:eastAsia="Garamond" w:cs="Garamond"/>
          <w:color w:val="auto"/>
        </w:rPr>
        <w:t xml:space="preserve">, Whisky </w:t>
      </w:r>
      <w:r w:rsidRPr="34C59CD2" w:rsidR="72653D24">
        <w:rPr>
          <w:rFonts w:ascii="Garamond" w:hAnsi="Garamond" w:eastAsia="Garamond" w:cs="Garamond"/>
          <w:color w:val="auto"/>
        </w:rPr>
        <w:t>Maker</w:t>
      </w:r>
      <w:r w:rsidRPr="34C59CD2" w:rsidR="72653D24">
        <w:rPr>
          <w:rFonts w:ascii="Garamond" w:hAnsi="Garamond" w:eastAsia="Garamond" w:cs="Garamond"/>
          <w:color w:val="auto"/>
        </w:rPr>
        <w:t xml:space="preserve"> en </w:t>
      </w:r>
      <w:r w:rsidRPr="34C59CD2" w:rsidR="72653D24">
        <w:rPr>
          <w:rFonts w:ascii="Garamond" w:hAnsi="Garamond" w:eastAsia="Garamond" w:cs="Garamond"/>
          <w:color w:val="auto"/>
        </w:rPr>
        <w:t>The</w:t>
      </w:r>
      <w:r w:rsidRPr="34C59CD2" w:rsidR="72653D24">
        <w:rPr>
          <w:rFonts w:ascii="Garamond" w:hAnsi="Garamond" w:eastAsia="Garamond" w:cs="Garamond"/>
          <w:color w:val="auto"/>
        </w:rPr>
        <w:t xml:space="preserve"> </w:t>
      </w:r>
      <w:r w:rsidRPr="34C59CD2" w:rsidR="72653D24">
        <w:rPr>
          <w:rFonts w:ascii="Garamond" w:hAnsi="Garamond" w:eastAsia="Garamond" w:cs="Garamond"/>
          <w:color w:val="auto"/>
        </w:rPr>
        <w:t>Macallan</w:t>
      </w:r>
      <w:r w:rsidRPr="34C59CD2" w:rsidR="72653D24">
        <w:rPr>
          <w:rFonts w:ascii="Garamond" w:hAnsi="Garamond" w:eastAsia="Garamond" w:cs="Garamond"/>
          <w:color w:val="auto"/>
        </w:rPr>
        <w:t xml:space="preserve">, </w:t>
      </w:r>
      <w:r w:rsidRPr="34C59CD2" w:rsidR="76718693">
        <w:rPr>
          <w:rFonts w:ascii="Garamond" w:hAnsi="Garamond" w:eastAsia="Garamond" w:cs="Garamond"/>
          <w:color w:val="auto"/>
        </w:rPr>
        <w:t>comparte</w:t>
      </w:r>
      <w:r w:rsidRPr="34C59CD2" w:rsidR="72653D24">
        <w:rPr>
          <w:rFonts w:ascii="Garamond" w:hAnsi="Garamond" w:eastAsia="Garamond" w:cs="Garamond"/>
          <w:color w:val="auto"/>
        </w:rPr>
        <w:t xml:space="preserve">: “Elaborado a partir de una combinación de barricas </w:t>
      </w:r>
      <w:r w:rsidRPr="34C59CD2" w:rsidR="1079C7B9">
        <w:rPr>
          <w:rFonts w:ascii="Garamond" w:hAnsi="Garamond" w:eastAsia="Garamond" w:cs="Garamond"/>
          <w:color w:val="auto"/>
        </w:rPr>
        <w:t xml:space="preserve">armonizadas </w:t>
      </w:r>
      <w:r w:rsidRPr="34C59CD2" w:rsidR="72653D24">
        <w:rPr>
          <w:rFonts w:ascii="Garamond" w:hAnsi="Garamond" w:eastAsia="Garamond" w:cs="Garamond"/>
          <w:color w:val="auto"/>
        </w:rPr>
        <w:t xml:space="preserve">con jerez de roble europeo, barricas sazonadas con jerez de roble americano y barricas de rellenado, </w:t>
      </w:r>
      <w:r w:rsidRPr="34C59CD2" w:rsidR="3F475D7B">
        <w:rPr>
          <w:rFonts w:ascii="Garamond" w:hAnsi="Garamond" w:eastAsia="Garamond" w:cs="Garamond"/>
          <w:color w:val="auto"/>
        </w:rPr>
        <w:t xml:space="preserve">Home </w:t>
      </w:r>
      <w:r w:rsidRPr="34C59CD2" w:rsidR="3F475D7B">
        <w:rPr>
          <w:rFonts w:ascii="Garamond" w:hAnsi="Garamond" w:eastAsia="Garamond" w:cs="Garamond"/>
          <w:color w:val="auto"/>
        </w:rPr>
        <w:t>Collection</w:t>
      </w:r>
      <w:r w:rsidRPr="34C59CD2" w:rsidR="3F475D7B">
        <w:rPr>
          <w:rFonts w:ascii="Garamond" w:hAnsi="Garamond" w:eastAsia="Garamond" w:cs="Garamond"/>
          <w:color w:val="auto"/>
        </w:rPr>
        <w:t xml:space="preserve">, </w:t>
      </w:r>
      <w:r w:rsidRPr="34C59CD2" w:rsidR="3F475D7B">
        <w:rPr>
          <w:rFonts w:ascii="Garamond" w:hAnsi="Garamond" w:eastAsia="Garamond" w:cs="Garamond"/>
          <w:color w:val="auto"/>
        </w:rPr>
        <w:t>River</w:t>
      </w:r>
      <w:r w:rsidRPr="34C59CD2" w:rsidR="3F475D7B">
        <w:rPr>
          <w:rFonts w:ascii="Garamond" w:hAnsi="Garamond" w:eastAsia="Garamond" w:cs="Garamond"/>
          <w:color w:val="auto"/>
        </w:rPr>
        <w:t xml:space="preserve"> </w:t>
      </w:r>
      <w:r w:rsidRPr="34C59CD2" w:rsidR="3F475D7B">
        <w:rPr>
          <w:rFonts w:ascii="Garamond" w:hAnsi="Garamond" w:eastAsia="Garamond" w:cs="Garamond"/>
          <w:color w:val="auto"/>
        </w:rPr>
        <w:t>Spey</w:t>
      </w:r>
      <w:r w:rsidRPr="34C59CD2" w:rsidR="3F475D7B">
        <w:rPr>
          <w:rFonts w:ascii="Garamond" w:hAnsi="Garamond" w:eastAsia="Garamond" w:cs="Garamond"/>
          <w:color w:val="auto"/>
        </w:rPr>
        <w:t xml:space="preserve">, </w:t>
      </w:r>
      <w:r w:rsidRPr="34C59CD2" w:rsidR="72653D24">
        <w:rPr>
          <w:rFonts w:ascii="Garamond" w:hAnsi="Garamond" w:eastAsia="Garamond" w:cs="Garamond"/>
          <w:color w:val="auto"/>
        </w:rPr>
        <w:t xml:space="preserve">encarna la dedicación a la artesanía y creatividad incomparables, por las que </w:t>
      </w:r>
      <w:r w:rsidRPr="34C59CD2" w:rsidR="72653D24">
        <w:rPr>
          <w:rFonts w:ascii="Garamond" w:hAnsi="Garamond" w:eastAsia="Garamond" w:cs="Garamond"/>
          <w:color w:val="auto"/>
        </w:rPr>
        <w:t>The</w:t>
      </w:r>
      <w:r w:rsidRPr="34C59CD2" w:rsidR="72653D24">
        <w:rPr>
          <w:rFonts w:ascii="Garamond" w:hAnsi="Garamond" w:eastAsia="Garamond" w:cs="Garamond"/>
          <w:color w:val="auto"/>
        </w:rPr>
        <w:t xml:space="preserve"> </w:t>
      </w:r>
      <w:r w:rsidRPr="34C59CD2" w:rsidR="72653D24">
        <w:rPr>
          <w:rFonts w:ascii="Garamond" w:hAnsi="Garamond" w:eastAsia="Garamond" w:cs="Garamond"/>
          <w:color w:val="auto"/>
        </w:rPr>
        <w:t>Macallan</w:t>
      </w:r>
      <w:r w:rsidRPr="34C59CD2" w:rsidR="72653D24">
        <w:rPr>
          <w:rFonts w:ascii="Garamond" w:hAnsi="Garamond" w:eastAsia="Garamond" w:cs="Garamond"/>
          <w:color w:val="auto"/>
        </w:rPr>
        <w:t xml:space="preserve"> es r</w:t>
      </w:r>
      <w:r w:rsidRPr="34C59CD2" w:rsidR="36072E0D">
        <w:rPr>
          <w:rFonts w:ascii="Garamond" w:hAnsi="Garamond" w:eastAsia="Garamond" w:cs="Garamond"/>
          <w:color w:val="auto"/>
        </w:rPr>
        <w:t>econocido</w:t>
      </w:r>
      <w:r w:rsidRPr="34C59CD2" w:rsidR="72653D24">
        <w:rPr>
          <w:rFonts w:ascii="Garamond" w:hAnsi="Garamond" w:eastAsia="Garamond" w:cs="Garamond"/>
          <w:color w:val="auto"/>
        </w:rPr>
        <w:t>.</w:t>
      </w:r>
    </w:p>
    <w:p xmlns:wp14="http://schemas.microsoft.com/office/word/2010/wordml" w:rsidR="00E107FE" w:rsidP="2DA5051C" w:rsidRDefault="00005E30" w14:paraId="3CAB4509" wp14:textId="2B9C7483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noProof w:val="0"/>
          <w:color w:val="auto"/>
          <w:lang w:val="es-MX"/>
        </w:rPr>
      </w:pPr>
      <w:r w:rsidRPr="34C59CD2" w:rsidR="72653D24">
        <w:rPr>
          <w:rFonts w:ascii="Garamond" w:hAnsi="Garamond" w:eastAsia="Garamond" w:cs="Garamond"/>
          <w:color w:val="auto"/>
        </w:rPr>
        <w:t>"</w:t>
      </w:r>
      <w:r w:rsidRPr="34C59CD2" w:rsidR="3F2750D8">
        <w:rPr>
          <w:rFonts w:ascii="Garamond" w:hAnsi="Garamond" w:eastAsia="Garamond" w:cs="Garamond"/>
          <w:color w:val="auto"/>
        </w:rPr>
        <w:t xml:space="preserve">Home </w:t>
      </w:r>
      <w:r w:rsidRPr="34C59CD2" w:rsidR="3F2750D8">
        <w:rPr>
          <w:rFonts w:ascii="Garamond" w:hAnsi="Garamond" w:eastAsia="Garamond" w:cs="Garamond"/>
          <w:color w:val="auto"/>
        </w:rPr>
        <w:t>Collection</w:t>
      </w:r>
      <w:r w:rsidRPr="34C59CD2" w:rsidR="3F2750D8">
        <w:rPr>
          <w:rFonts w:ascii="Garamond" w:hAnsi="Garamond" w:eastAsia="Garamond" w:cs="Garamond"/>
          <w:color w:val="auto"/>
        </w:rPr>
        <w:t xml:space="preserve">, </w:t>
      </w:r>
      <w:r w:rsidRPr="34C59CD2" w:rsidR="3F2750D8">
        <w:rPr>
          <w:rFonts w:ascii="Garamond" w:hAnsi="Garamond" w:eastAsia="Garamond" w:cs="Garamond"/>
          <w:color w:val="auto"/>
        </w:rPr>
        <w:t>River</w:t>
      </w:r>
      <w:r w:rsidRPr="34C59CD2" w:rsidR="3F2750D8">
        <w:rPr>
          <w:rFonts w:ascii="Garamond" w:hAnsi="Garamond" w:eastAsia="Garamond" w:cs="Garamond"/>
          <w:color w:val="auto"/>
        </w:rPr>
        <w:t xml:space="preserve"> </w:t>
      </w:r>
      <w:r w:rsidRPr="34C59CD2" w:rsidR="3F2750D8">
        <w:rPr>
          <w:rFonts w:ascii="Garamond" w:hAnsi="Garamond" w:eastAsia="Garamond" w:cs="Garamond"/>
          <w:color w:val="auto"/>
        </w:rPr>
        <w:t>Spey</w:t>
      </w:r>
      <w:r w:rsidRPr="34C59CD2" w:rsidR="3F2750D8">
        <w:rPr>
          <w:rFonts w:ascii="Garamond" w:hAnsi="Garamond" w:eastAsia="Garamond" w:cs="Garamond"/>
          <w:color w:val="auto"/>
        </w:rPr>
        <w:t xml:space="preserve">, </w:t>
      </w:r>
      <w:r w:rsidRPr="34C59CD2" w:rsidR="72653D24">
        <w:rPr>
          <w:rFonts w:ascii="Garamond" w:hAnsi="Garamond" w:eastAsia="Garamond" w:cs="Garamond"/>
          <w:color w:val="auto"/>
        </w:rPr>
        <w:t xml:space="preserve">reúne nuestras tradiciones honradas por el tiempo y nuestra continua inspiración de la naturaleza que fluye a través de </w:t>
      </w:r>
      <w:r w:rsidRPr="34C59CD2" w:rsidR="54A461CC">
        <w:rPr>
          <w:rFonts w:ascii="Garamond" w:hAnsi="Garamond" w:eastAsia="Garamond" w:cs="Garamond"/>
          <w:color w:val="auto"/>
        </w:rPr>
        <w:t>The</w:t>
      </w:r>
      <w:r w:rsidRPr="34C59CD2" w:rsidR="54A461CC">
        <w:rPr>
          <w:rFonts w:ascii="Garamond" w:hAnsi="Garamond" w:eastAsia="Garamond" w:cs="Garamond"/>
          <w:color w:val="auto"/>
        </w:rPr>
        <w:t xml:space="preserve"> </w:t>
      </w:r>
      <w:r w:rsidRPr="34C59CD2" w:rsidR="54A461CC">
        <w:rPr>
          <w:rFonts w:ascii="Garamond" w:hAnsi="Garamond" w:eastAsia="Garamond" w:cs="Garamond"/>
          <w:color w:val="auto"/>
        </w:rPr>
        <w:t>Macallan</w:t>
      </w:r>
      <w:r w:rsidRPr="34C59CD2" w:rsidR="54A461CC">
        <w:rPr>
          <w:rFonts w:ascii="Garamond" w:hAnsi="Garamond" w:eastAsia="Garamond" w:cs="Garamond"/>
          <w:color w:val="auto"/>
        </w:rPr>
        <w:t xml:space="preserve"> Estate </w:t>
      </w:r>
      <w:r w:rsidRPr="34C59CD2" w:rsidR="72653D24">
        <w:rPr>
          <w:rFonts w:ascii="Garamond" w:hAnsi="Garamond" w:eastAsia="Garamond" w:cs="Garamond"/>
          <w:color w:val="auto"/>
        </w:rPr>
        <w:t>y ofrece a nuestra comunidad - en casa y alrededor del mundo - una visión única de lo que hace a nuestros whiskies tan excepcionales a través de diferentes aspectos de nuestro hogar.”</w:t>
      </w:r>
    </w:p>
    <w:p xmlns:wp14="http://schemas.microsoft.com/office/word/2010/wordml" w:rsidR="00E107FE" w:rsidP="2DA5051C" w:rsidRDefault="00005E30" w14:paraId="5C1C261F" wp14:textId="223B0E4C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noProof w:val="0"/>
          <w:color w:val="auto"/>
          <w:lang w:val="es-MX"/>
        </w:rPr>
      </w:pPr>
      <w:r w:rsidRPr="34C59CD2" w:rsidR="72653D24">
        <w:rPr>
          <w:rFonts w:ascii="Garamond" w:hAnsi="Garamond" w:eastAsia="Garamond" w:cs="Garamond"/>
          <w:color w:val="auto"/>
        </w:rPr>
        <w:t xml:space="preserve">La artista Michelle </w:t>
      </w:r>
      <w:r w:rsidRPr="34C59CD2" w:rsidR="72653D24">
        <w:rPr>
          <w:rFonts w:ascii="Garamond" w:hAnsi="Garamond" w:eastAsia="Garamond" w:cs="Garamond"/>
          <w:color w:val="auto"/>
        </w:rPr>
        <w:t>L</w:t>
      </w:r>
      <w:r w:rsidRPr="34C59CD2" w:rsidR="72653D24">
        <w:rPr>
          <w:rFonts w:ascii="Garamond" w:hAnsi="Garamond" w:eastAsia="Garamond" w:cs="Garamond"/>
          <w:color w:val="auto"/>
        </w:rPr>
        <w:t>uckin</w:t>
      </w:r>
      <w:r w:rsidRPr="34C59CD2" w:rsidR="56B4F6E0">
        <w:rPr>
          <w:rFonts w:ascii="Garamond" w:hAnsi="Garamond" w:eastAsia="Garamond" w:cs="Garamond"/>
          <w:color w:val="auto"/>
        </w:rPr>
        <w:t>g</w:t>
      </w:r>
      <w:r w:rsidRPr="34C59CD2" w:rsidR="56B4F6E0">
        <w:rPr>
          <w:rFonts w:ascii="Garamond" w:hAnsi="Garamond" w:eastAsia="Garamond" w:cs="Garamond"/>
          <w:color w:val="auto"/>
        </w:rPr>
        <w:t>, menciona</w:t>
      </w:r>
      <w:r w:rsidRPr="34C59CD2" w:rsidR="72653D24">
        <w:rPr>
          <w:rFonts w:ascii="Garamond" w:hAnsi="Garamond" w:eastAsia="Garamond" w:cs="Garamond"/>
          <w:color w:val="auto"/>
        </w:rPr>
        <w:t xml:space="preserve">: "Para mí, el agua es una fuente constante de inspiración, me encanta explorarla, pintarla - y así cuando </w:t>
      </w:r>
      <w:r w:rsidRPr="34C59CD2" w:rsidR="72653D24">
        <w:rPr>
          <w:rFonts w:ascii="Garamond" w:hAnsi="Garamond" w:eastAsia="Garamond" w:cs="Garamond"/>
          <w:color w:val="auto"/>
        </w:rPr>
        <w:t>T</w:t>
      </w:r>
      <w:r w:rsidRPr="34C59CD2" w:rsidR="72653D24">
        <w:rPr>
          <w:rFonts w:ascii="Garamond" w:hAnsi="Garamond" w:eastAsia="Garamond" w:cs="Garamond"/>
          <w:color w:val="auto"/>
        </w:rPr>
        <w:t>he</w:t>
      </w:r>
      <w:r w:rsidRPr="34C59CD2" w:rsidR="72653D24">
        <w:rPr>
          <w:rFonts w:ascii="Garamond" w:hAnsi="Garamond" w:eastAsia="Garamond" w:cs="Garamond"/>
          <w:color w:val="auto"/>
        </w:rPr>
        <w:t xml:space="preserve"> </w:t>
      </w:r>
      <w:r w:rsidRPr="34C59CD2" w:rsidR="72653D24">
        <w:rPr>
          <w:rFonts w:ascii="Garamond" w:hAnsi="Garamond" w:eastAsia="Garamond" w:cs="Garamond"/>
          <w:color w:val="auto"/>
        </w:rPr>
        <w:t>M</w:t>
      </w:r>
      <w:r w:rsidRPr="34C59CD2" w:rsidR="72653D24">
        <w:rPr>
          <w:rFonts w:ascii="Garamond" w:hAnsi="Garamond" w:eastAsia="Garamond" w:cs="Garamond"/>
          <w:color w:val="auto"/>
        </w:rPr>
        <w:t>acallan</w:t>
      </w:r>
      <w:r w:rsidRPr="34C59CD2" w:rsidR="72653D24">
        <w:rPr>
          <w:rFonts w:ascii="Garamond" w:hAnsi="Garamond" w:eastAsia="Garamond" w:cs="Garamond"/>
          <w:color w:val="auto"/>
        </w:rPr>
        <w:t xml:space="preserve"> </w:t>
      </w:r>
      <w:r w:rsidRPr="34C59CD2" w:rsidR="72653D24">
        <w:rPr>
          <w:rFonts w:ascii="Garamond" w:hAnsi="Garamond" w:eastAsia="Garamond" w:cs="Garamond"/>
          <w:color w:val="auto"/>
        </w:rPr>
        <w:t xml:space="preserve">me pidió capturar el majestuoso Río </w:t>
      </w:r>
      <w:r w:rsidRPr="34C59CD2" w:rsidR="72653D24">
        <w:rPr>
          <w:rFonts w:ascii="Garamond" w:hAnsi="Garamond" w:eastAsia="Garamond" w:cs="Garamond"/>
          <w:color w:val="auto"/>
        </w:rPr>
        <w:t>S</w:t>
      </w:r>
      <w:r w:rsidRPr="34C59CD2" w:rsidR="72653D24">
        <w:rPr>
          <w:rFonts w:ascii="Garamond" w:hAnsi="Garamond" w:eastAsia="Garamond" w:cs="Garamond"/>
          <w:color w:val="auto"/>
        </w:rPr>
        <w:t>pey</w:t>
      </w:r>
      <w:r w:rsidRPr="34C59CD2" w:rsidR="72653D24">
        <w:rPr>
          <w:rFonts w:ascii="Garamond" w:hAnsi="Garamond" w:eastAsia="Garamond" w:cs="Garamond"/>
          <w:color w:val="auto"/>
        </w:rPr>
        <w:t xml:space="preserve"> </w:t>
      </w:r>
      <w:r w:rsidRPr="34C59CD2" w:rsidR="72653D24">
        <w:rPr>
          <w:rFonts w:ascii="Garamond" w:hAnsi="Garamond" w:eastAsia="Garamond" w:cs="Garamond"/>
          <w:color w:val="auto"/>
        </w:rPr>
        <w:t xml:space="preserve">- y su importancia para ellos, su whisky y </w:t>
      </w:r>
      <w:r w:rsidRPr="34C59CD2" w:rsidR="30E9377D">
        <w:rPr>
          <w:rFonts w:ascii="Garamond" w:hAnsi="Garamond" w:eastAsia="Garamond" w:cs="Garamond"/>
          <w:color w:val="auto"/>
        </w:rPr>
        <w:t>The</w:t>
      </w:r>
      <w:r w:rsidRPr="34C59CD2" w:rsidR="30E9377D">
        <w:rPr>
          <w:rFonts w:ascii="Garamond" w:hAnsi="Garamond" w:eastAsia="Garamond" w:cs="Garamond"/>
          <w:color w:val="auto"/>
        </w:rPr>
        <w:t xml:space="preserve"> </w:t>
      </w:r>
      <w:r w:rsidRPr="34C59CD2" w:rsidR="30E9377D">
        <w:rPr>
          <w:rFonts w:ascii="Garamond" w:hAnsi="Garamond" w:eastAsia="Garamond" w:cs="Garamond"/>
          <w:color w:val="auto"/>
        </w:rPr>
        <w:t>Macallan</w:t>
      </w:r>
      <w:r w:rsidRPr="34C59CD2" w:rsidR="30E9377D">
        <w:rPr>
          <w:rFonts w:ascii="Garamond" w:hAnsi="Garamond" w:eastAsia="Garamond" w:cs="Garamond"/>
          <w:color w:val="auto"/>
        </w:rPr>
        <w:t xml:space="preserve"> Estate</w:t>
      </w:r>
      <w:r w:rsidRPr="34C59CD2" w:rsidR="72653D24">
        <w:rPr>
          <w:rFonts w:ascii="Garamond" w:hAnsi="Garamond" w:eastAsia="Garamond" w:cs="Garamond"/>
          <w:color w:val="auto"/>
        </w:rPr>
        <w:t xml:space="preserve"> - como parte de </w:t>
      </w:r>
      <w:r w:rsidRPr="34C59CD2" w:rsidR="43058BA8">
        <w:rPr>
          <w:rFonts w:ascii="Garamond" w:hAnsi="Garamond" w:eastAsia="Garamond" w:cs="Garamond"/>
          <w:color w:val="auto"/>
        </w:rPr>
        <w:t xml:space="preserve">Home </w:t>
      </w:r>
      <w:r w:rsidRPr="34C59CD2" w:rsidR="43058BA8">
        <w:rPr>
          <w:rFonts w:ascii="Garamond" w:hAnsi="Garamond" w:eastAsia="Garamond" w:cs="Garamond"/>
          <w:color w:val="auto"/>
        </w:rPr>
        <w:t>Collection</w:t>
      </w:r>
      <w:r w:rsidRPr="34C59CD2" w:rsidR="72653D24">
        <w:rPr>
          <w:rFonts w:ascii="Garamond" w:hAnsi="Garamond" w:eastAsia="Garamond" w:cs="Garamond"/>
          <w:color w:val="auto"/>
        </w:rPr>
        <w:t xml:space="preserve"> simplemente sentí que era una combinación realmente brillante.</w:t>
      </w:r>
    </w:p>
    <w:p xmlns:wp14="http://schemas.microsoft.com/office/word/2010/wordml" w:rsidR="00E107FE" w:rsidP="2DA5051C" w:rsidRDefault="00005E30" w14:paraId="6737CEE0" wp14:textId="796402ED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noProof w:val="0"/>
          <w:color w:val="auto"/>
          <w:lang w:val="es-MX"/>
        </w:rPr>
      </w:pPr>
      <w:r w:rsidRPr="34C59CD2" w:rsidR="72653D24">
        <w:rPr>
          <w:rFonts w:ascii="Garamond" w:hAnsi="Garamond" w:eastAsia="Garamond" w:cs="Garamond"/>
          <w:color w:val="auto"/>
        </w:rPr>
        <w:t>"</w:t>
      </w:r>
      <w:r w:rsidRPr="34C59CD2" w:rsidR="56E91420">
        <w:rPr>
          <w:rFonts w:ascii="Garamond" w:hAnsi="Garamond" w:eastAsia="Garamond" w:cs="Garamond"/>
          <w:color w:val="auto"/>
        </w:rPr>
        <w:t xml:space="preserve">Home </w:t>
      </w:r>
      <w:r w:rsidRPr="34C59CD2" w:rsidR="56E91420">
        <w:rPr>
          <w:rFonts w:ascii="Garamond" w:hAnsi="Garamond" w:eastAsia="Garamond" w:cs="Garamond"/>
          <w:color w:val="auto"/>
        </w:rPr>
        <w:t>Collection</w:t>
      </w:r>
      <w:r w:rsidRPr="34C59CD2" w:rsidR="56E91420">
        <w:rPr>
          <w:rFonts w:ascii="Garamond" w:hAnsi="Garamond" w:eastAsia="Garamond" w:cs="Garamond"/>
          <w:color w:val="auto"/>
        </w:rPr>
        <w:t xml:space="preserve">, </w:t>
      </w:r>
      <w:r w:rsidRPr="34C59CD2" w:rsidR="56E91420">
        <w:rPr>
          <w:rFonts w:ascii="Garamond" w:hAnsi="Garamond" w:eastAsia="Garamond" w:cs="Garamond"/>
          <w:color w:val="auto"/>
        </w:rPr>
        <w:t>River</w:t>
      </w:r>
      <w:r w:rsidRPr="34C59CD2" w:rsidR="56E91420">
        <w:rPr>
          <w:rFonts w:ascii="Garamond" w:hAnsi="Garamond" w:eastAsia="Garamond" w:cs="Garamond"/>
          <w:color w:val="auto"/>
        </w:rPr>
        <w:t xml:space="preserve"> </w:t>
      </w:r>
      <w:r w:rsidRPr="34C59CD2" w:rsidR="56E91420">
        <w:rPr>
          <w:rFonts w:ascii="Garamond" w:hAnsi="Garamond" w:eastAsia="Garamond" w:cs="Garamond"/>
          <w:color w:val="auto"/>
        </w:rPr>
        <w:t>Spey</w:t>
      </w:r>
      <w:r w:rsidRPr="34C59CD2" w:rsidR="56E91420">
        <w:rPr>
          <w:rFonts w:ascii="Garamond" w:hAnsi="Garamond" w:eastAsia="Garamond" w:cs="Garamond"/>
          <w:color w:val="auto"/>
        </w:rPr>
        <w:t xml:space="preserve">, </w:t>
      </w:r>
      <w:r w:rsidRPr="34C59CD2" w:rsidR="72653D24">
        <w:rPr>
          <w:rFonts w:ascii="Garamond" w:hAnsi="Garamond" w:eastAsia="Garamond" w:cs="Garamond"/>
          <w:color w:val="auto"/>
        </w:rPr>
        <w:t xml:space="preserve">trata sobre una conexión profunda con la naturaleza - </w:t>
      </w:r>
      <w:r w:rsidRPr="34C59CD2" w:rsidR="72653D24">
        <w:rPr>
          <w:rFonts w:ascii="Garamond" w:hAnsi="Garamond" w:eastAsia="Garamond" w:cs="Garamond"/>
          <w:color w:val="auto"/>
        </w:rPr>
        <w:t>The</w:t>
      </w:r>
      <w:r w:rsidRPr="34C59CD2" w:rsidR="72653D24">
        <w:rPr>
          <w:rFonts w:ascii="Garamond" w:hAnsi="Garamond" w:eastAsia="Garamond" w:cs="Garamond"/>
          <w:color w:val="auto"/>
        </w:rPr>
        <w:t xml:space="preserve"> </w:t>
      </w:r>
      <w:r w:rsidRPr="34C59CD2" w:rsidR="72653D24">
        <w:rPr>
          <w:rFonts w:ascii="Garamond" w:hAnsi="Garamond" w:eastAsia="Garamond" w:cs="Garamond"/>
          <w:color w:val="auto"/>
        </w:rPr>
        <w:t>Macallan</w:t>
      </w:r>
      <w:r w:rsidRPr="34C59CD2" w:rsidR="72653D24">
        <w:rPr>
          <w:rFonts w:ascii="Garamond" w:hAnsi="Garamond" w:eastAsia="Garamond" w:cs="Garamond"/>
          <w:color w:val="auto"/>
        </w:rPr>
        <w:t xml:space="preserve"> quería que capturara el majestuoso Río </w:t>
      </w:r>
      <w:r w:rsidRPr="34C59CD2" w:rsidR="72653D24">
        <w:rPr>
          <w:rFonts w:ascii="Garamond" w:hAnsi="Garamond" w:eastAsia="Garamond" w:cs="Garamond"/>
          <w:color w:val="auto"/>
        </w:rPr>
        <w:t>Spey</w:t>
      </w:r>
      <w:r w:rsidRPr="34C59CD2" w:rsidR="72653D24">
        <w:rPr>
          <w:rFonts w:ascii="Garamond" w:hAnsi="Garamond" w:eastAsia="Garamond" w:cs="Garamond"/>
          <w:color w:val="auto"/>
        </w:rPr>
        <w:t xml:space="preserve"> y su importancia para ellos, la Hacienda y el whisky. </w:t>
      </w:r>
      <w:bookmarkStart w:name="_Int_CqH4mAPZ" w:id="1104264411"/>
      <w:r w:rsidRPr="34C59CD2" w:rsidR="72653D24">
        <w:rPr>
          <w:rFonts w:ascii="Garamond" w:hAnsi="Garamond" w:eastAsia="Garamond" w:cs="Garamond"/>
          <w:color w:val="auto"/>
        </w:rPr>
        <w:t>Quería transmitir la importancia no solo del río en sí, sino de todos sus elementos, los guijarros, los increíbles colores otoñales en el paisaje circundante - desde los suaves amarillos y ámbares hasta los umbras quemados y los tonos profundos de melaza - tonos que había visto reflejados en el color natural de los whiskies.</w:t>
      </w:r>
      <w:bookmarkEnd w:id="1104264411"/>
    </w:p>
    <w:p xmlns:wp14="http://schemas.microsoft.com/office/word/2010/wordml" w:rsidR="00E107FE" w:rsidP="2DA5051C" w:rsidRDefault="00005E30" w14:paraId="32730FA1" wp14:textId="60392D0B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noProof w:val="0"/>
          <w:color w:val="292828"/>
          <w:lang w:val="es-MX"/>
        </w:rPr>
      </w:pPr>
      <w:r w:rsidRPr="34C59CD2" w:rsidR="2953CF92">
        <w:rPr>
          <w:rFonts w:ascii="Garamond" w:hAnsi="Garamond" w:eastAsia="Garamond" w:cs="Garamond"/>
          <w:color w:val="292828"/>
        </w:rPr>
        <w:t>Con un PVR de</w:t>
      </w:r>
      <w:r w:rsidRPr="34C59CD2" w:rsidR="2B2078DF">
        <w:rPr>
          <w:rFonts w:ascii="Garamond" w:hAnsi="Garamond" w:eastAsia="Garamond" w:cs="Garamond"/>
          <w:color w:val="292828"/>
        </w:rPr>
        <w:t xml:space="preserve"> alrededor de</w:t>
      </w:r>
      <w:r w:rsidRPr="34C59CD2" w:rsidR="2953CF92">
        <w:rPr>
          <w:rFonts w:ascii="Garamond" w:hAnsi="Garamond" w:eastAsia="Garamond" w:cs="Garamond"/>
          <w:color w:val="292828"/>
        </w:rPr>
        <w:t xml:space="preserve"> </w:t>
      </w:r>
      <w:r w:rsidRPr="34C59CD2" w:rsidR="7B28A0B8">
        <w:rPr>
          <w:rFonts w:ascii="Garamond" w:hAnsi="Garamond" w:eastAsia="Garamond" w:cs="Garamond"/>
          <w:color w:val="292828"/>
        </w:rPr>
        <w:t>$</w:t>
      </w:r>
      <w:r w:rsidRPr="34C59CD2" w:rsidR="1EB890E2">
        <w:rPr>
          <w:rFonts w:ascii="Garamond" w:hAnsi="Garamond" w:eastAsia="Garamond" w:cs="Garamond"/>
          <w:color w:val="292828"/>
        </w:rPr>
        <w:t>1</w:t>
      </w:r>
      <w:r w:rsidRPr="34C59CD2" w:rsidR="5DFA4058">
        <w:rPr>
          <w:rFonts w:ascii="Garamond" w:hAnsi="Garamond" w:eastAsia="Garamond" w:cs="Garamond"/>
          <w:color w:val="292828"/>
        </w:rPr>
        <w:t>3</w:t>
      </w:r>
      <w:r w:rsidRPr="34C59CD2" w:rsidR="7B28A0B8">
        <w:rPr>
          <w:rFonts w:ascii="Garamond" w:hAnsi="Garamond" w:eastAsia="Garamond" w:cs="Garamond"/>
          <w:color w:val="292828"/>
        </w:rPr>
        <w:t>.00</w:t>
      </w:r>
      <w:r w:rsidRPr="34C59CD2" w:rsidR="5B4BAECD">
        <w:rPr>
          <w:rFonts w:ascii="Garamond" w:hAnsi="Garamond" w:eastAsia="Garamond" w:cs="Garamond"/>
          <w:color w:val="292828"/>
        </w:rPr>
        <w:t>0</w:t>
      </w:r>
      <w:r w:rsidRPr="34C59CD2" w:rsidR="7B28A0B8">
        <w:rPr>
          <w:rFonts w:ascii="Garamond" w:hAnsi="Garamond" w:eastAsia="Garamond" w:cs="Garamond"/>
          <w:color w:val="292828"/>
        </w:rPr>
        <w:t>.</w:t>
      </w:r>
      <w:r w:rsidRPr="34C59CD2" w:rsidR="2953CF92">
        <w:rPr>
          <w:rFonts w:ascii="Garamond" w:hAnsi="Garamond" w:eastAsia="Garamond" w:cs="Garamond"/>
          <w:color w:val="292828"/>
        </w:rPr>
        <w:t xml:space="preserve"> </w:t>
      </w:r>
      <w:r w:rsidRPr="34C59CD2" w:rsidR="2A836927">
        <w:rPr>
          <w:rFonts w:ascii="Garamond" w:hAnsi="Garamond" w:eastAsia="Garamond" w:cs="Garamond"/>
          <w:color w:val="auto"/>
        </w:rPr>
        <w:t xml:space="preserve">Home </w:t>
      </w:r>
      <w:r w:rsidRPr="34C59CD2" w:rsidR="2A836927">
        <w:rPr>
          <w:rFonts w:ascii="Garamond" w:hAnsi="Garamond" w:eastAsia="Garamond" w:cs="Garamond"/>
          <w:color w:val="auto"/>
        </w:rPr>
        <w:t>Collection</w:t>
      </w:r>
      <w:r w:rsidRPr="34C59CD2" w:rsidR="2A836927">
        <w:rPr>
          <w:rFonts w:ascii="Garamond" w:hAnsi="Garamond" w:eastAsia="Garamond" w:cs="Garamond"/>
          <w:color w:val="auto"/>
        </w:rPr>
        <w:t xml:space="preserve">, </w:t>
      </w:r>
      <w:r w:rsidRPr="34C59CD2" w:rsidR="2A836927">
        <w:rPr>
          <w:rFonts w:ascii="Garamond" w:hAnsi="Garamond" w:eastAsia="Garamond" w:cs="Garamond"/>
          <w:color w:val="auto"/>
        </w:rPr>
        <w:t>River</w:t>
      </w:r>
      <w:r w:rsidRPr="34C59CD2" w:rsidR="2A836927">
        <w:rPr>
          <w:rFonts w:ascii="Garamond" w:hAnsi="Garamond" w:eastAsia="Garamond" w:cs="Garamond"/>
          <w:color w:val="auto"/>
        </w:rPr>
        <w:t xml:space="preserve"> </w:t>
      </w:r>
      <w:r w:rsidRPr="34C59CD2" w:rsidR="2A836927">
        <w:rPr>
          <w:rFonts w:ascii="Garamond" w:hAnsi="Garamond" w:eastAsia="Garamond" w:cs="Garamond"/>
          <w:color w:val="auto"/>
        </w:rPr>
        <w:t>Spey</w:t>
      </w:r>
      <w:r w:rsidRPr="34C59CD2" w:rsidR="2A836927">
        <w:rPr>
          <w:rFonts w:ascii="Garamond" w:hAnsi="Garamond" w:eastAsia="Garamond" w:cs="Garamond"/>
          <w:color w:val="auto"/>
        </w:rPr>
        <w:t>,</w:t>
      </w:r>
      <w:r w:rsidRPr="34C59CD2" w:rsidR="2A836927">
        <w:rPr>
          <w:rFonts w:ascii="Garamond" w:hAnsi="Garamond" w:eastAsia="Garamond" w:cs="Garamond"/>
          <w:color w:val="292828"/>
        </w:rPr>
        <w:t xml:space="preserve"> </w:t>
      </w:r>
      <w:r w:rsidRPr="34C59CD2" w:rsidR="2953CF92">
        <w:rPr>
          <w:rFonts w:ascii="Garamond" w:hAnsi="Garamond" w:eastAsia="Garamond" w:cs="Garamond"/>
          <w:color w:val="292828"/>
        </w:rPr>
        <w:t>estará disponible exclusivamente en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 xml:space="preserve"> 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>The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 xml:space="preserve"> 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>Macallan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 xml:space="preserve"> Estate</w:t>
      </w:r>
      <w:r w:rsidRPr="34C59CD2" w:rsidR="54DC992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 xml:space="preserve"> y 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>Th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>e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 xml:space="preserve"> 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>Macall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>an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 xml:space="preserve"> Boutiques </w:t>
      </w:r>
      <w:r w:rsidRPr="34C59CD2" w:rsidR="7AB658B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>a</w:t>
      </w:r>
      <w:r w:rsidRPr="34C59CD2" w:rsidR="1034A0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92828"/>
          <w:sz w:val="24"/>
          <w:szCs w:val="24"/>
        </w:rPr>
        <w:t xml:space="preserve"> </w:t>
      </w:r>
      <w:r w:rsidRPr="34C59CD2" w:rsidR="2953CF92">
        <w:rPr>
          <w:rFonts w:ascii="Garamond" w:hAnsi="Garamond" w:eastAsia="Garamond" w:cs="Garamond"/>
          <w:color w:val="292828"/>
        </w:rPr>
        <w:t xml:space="preserve">partir del 15 de febrero de 2024. Para obtener más información, visite </w:t>
      </w:r>
      <w:hyperlink r:id="R9760e663a5cb464e">
        <w:r w:rsidRPr="34C59CD2" w:rsidR="2953CF92">
          <w:rPr>
            <w:rStyle w:val="Hipervnculo"/>
            <w:rFonts w:ascii="Garamond" w:hAnsi="Garamond" w:eastAsia="Garamond" w:cs="Garamond"/>
            <w:color w:val="C00000"/>
          </w:rPr>
          <w:t>www.themacallan.com</w:t>
        </w:r>
      </w:hyperlink>
      <w:r w:rsidRPr="34C59CD2" w:rsidR="20D459AD">
        <w:rPr>
          <w:rFonts w:ascii="Garamond" w:hAnsi="Garamond" w:eastAsia="Garamond" w:cs="Garamond"/>
          <w:color w:val="C00000"/>
        </w:rPr>
        <w:t>.</w:t>
      </w:r>
    </w:p>
    <w:p xmlns:wp14="http://schemas.microsoft.com/office/word/2010/wordml" w:rsidR="00E107FE" w:rsidP="2DA5051C" w:rsidRDefault="00005E30" w14:paraId="36E43521" wp14:textId="03E74110">
      <w:pPr>
        <w:pStyle w:val="Normal"/>
        <w:bidi w:val="0"/>
        <w:spacing w:before="0" w:beforeAutospacing="off" w:after="0" w:afterAutospacing="off"/>
        <w:ind w:left="-2" w:right="0" w:hanging="0"/>
        <w:jc w:val="both"/>
        <w:rPr>
          <w:rFonts w:ascii="Garamond" w:hAnsi="Garamond" w:eastAsia="Garamond" w:cs="Garamond"/>
          <w:b w:val="1"/>
          <w:bCs w:val="1"/>
          <w:noProof w:val="0"/>
          <w:color w:val="292828"/>
          <w:lang w:val="es-MX"/>
        </w:rPr>
      </w:pPr>
    </w:p>
    <w:p xmlns:wp14="http://schemas.microsoft.com/office/word/2010/wordml" w:rsidR="00E107FE" w:rsidP="2DA5051C" w:rsidRDefault="00005E30" w14:paraId="4501CFD4" wp14:textId="2868D3FF">
      <w:pPr>
        <w:pStyle w:val="Normal"/>
        <w:bidi w:val="0"/>
        <w:spacing w:before="0" w:beforeAutospacing="off" w:after="0" w:afterAutospacing="off"/>
        <w:ind w:left="-2" w:right="0" w:hanging="0"/>
        <w:jc w:val="both"/>
        <w:rPr>
          <w:rFonts w:ascii="Garamond" w:hAnsi="Garamond" w:eastAsia="Garamond" w:cs="Garamond"/>
          <w:b w:val="1"/>
          <w:bCs w:val="1"/>
          <w:noProof w:val="0"/>
          <w:color w:val="292828"/>
          <w:lang w:val="es-MX"/>
        </w:rPr>
      </w:pPr>
      <w:r w:rsidRPr="34C59CD2" w:rsidR="11CBB03F">
        <w:rPr>
          <w:rFonts w:ascii="Garamond" w:hAnsi="Garamond" w:eastAsia="Garamond" w:cs="Garamond"/>
          <w:b w:val="1"/>
          <w:bCs w:val="1"/>
          <w:color w:val="292828"/>
        </w:rPr>
        <w:t xml:space="preserve">Notas del Whisky </w:t>
      </w:r>
      <w:r w:rsidRPr="34C59CD2" w:rsidR="11CBB03F">
        <w:rPr>
          <w:rFonts w:ascii="Garamond" w:hAnsi="Garamond" w:eastAsia="Garamond" w:cs="Garamond"/>
          <w:b w:val="1"/>
          <w:bCs w:val="1"/>
          <w:color w:val="292828"/>
        </w:rPr>
        <w:t>Maker</w:t>
      </w:r>
    </w:p>
    <w:p w:rsidR="4F9CA642" w:rsidP="2DA5051C" w:rsidRDefault="4F9CA642" w14:paraId="7E2CD589" w14:textId="07C05279">
      <w:pPr>
        <w:pStyle w:val="Normal"/>
        <w:ind w:left="0" w:hanging="2"/>
        <w:jc w:val="both"/>
        <w:rPr>
          <w:rFonts w:ascii="Garamond" w:hAnsi="Garamond" w:eastAsia="Garamond" w:cs="Garamond"/>
          <w:noProof w:val="0"/>
          <w:color w:val="292828"/>
          <w:lang w:val="es-MX"/>
        </w:rPr>
      </w:pPr>
      <w:r w:rsidRPr="34C59CD2" w:rsidR="61B7C372">
        <w:rPr>
          <w:rFonts w:ascii="Garamond" w:hAnsi="Garamond" w:eastAsia="Garamond" w:cs="Garamond"/>
          <w:b w:val="0"/>
          <w:bCs w:val="0"/>
          <w:color w:val="292828"/>
        </w:rPr>
        <w:t xml:space="preserve">ABV: </w:t>
      </w:r>
      <w:r w:rsidRPr="34C59CD2" w:rsidR="61B7C372">
        <w:rPr>
          <w:rFonts w:ascii="Garamond" w:hAnsi="Garamond" w:eastAsia="Garamond" w:cs="Garamond"/>
          <w:color w:val="292828"/>
        </w:rPr>
        <w:t>44.8%</w:t>
      </w:r>
    </w:p>
    <w:p w:rsidR="4F9CA642" w:rsidP="34C59CD2" w:rsidRDefault="4F9CA642" w14:paraId="503F9DB5" w14:textId="3084B296">
      <w:pPr>
        <w:pStyle w:val="Normal"/>
        <w:ind w:left="0" w:hanging="2"/>
        <w:jc w:val="both"/>
        <w:rPr>
          <w:rFonts w:ascii="Garamond" w:hAnsi="Garamond" w:eastAsia="Garamond" w:cs="Garamond"/>
          <w:b w:val="1"/>
          <w:bCs w:val="1"/>
          <w:color w:val="292828"/>
        </w:rPr>
      </w:pPr>
      <w:r w:rsidRPr="34C59CD2" w:rsidR="61B7C372">
        <w:rPr>
          <w:rFonts w:ascii="Garamond" w:hAnsi="Garamond" w:eastAsia="Garamond" w:cs="Garamond"/>
          <w:b w:val="1"/>
          <w:bCs w:val="1"/>
          <w:color w:val="292828"/>
        </w:rPr>
        <w:t xml:space="preserve">Color: </w:t>
      </w:r>
      <w:r w:rsidRPr="34C59CD2" w:rsidR="71531EF7">
        <w:rPr>
          <w:rFonts w:ascii="Garamond" w:hAnsi="Garamond" w:eastAsia="Garamond" w:cs="Garamond"/>
          <w:b w:val="0"/>
          <w:bCs w:val="0"/>
          <w:color w:val="292828"/>
        </w:rPr>
        <w:t>Bronce</w:t>
      </w:r>
    </w:p>
    <w:p w:rsidR="4F9CA642" w:rsidP="34C59CD2" w:rsidRDefault="4F9CA642" w14:paraId="49D25BE2" w14:textId="568AC25E">
      <w:pPr>
        <w:pStyle w:val="Normal"/>
        <w:ind w:left="0" w:hanging="2"/>
        <w:jc w:val="both"/>
        <w:rPr>
          <w:rFonts w:ascii="Garamond" w:hAnsi="Garamond" w:eastAsia="Garamond" w:cs="Garamond"/>
          <w:color w:val="292828"/>
        </w:rPr>
      </w:pPr>
      <w:r w:rsidRPr="34C59CD2" w:rsidR="61B7C372">
        <w:rPr>
          <w:rFonts w:ascii="Garamond" w:hAnsi="Garamond" w:eastAsia="Garamond" w:cs="Garamond"/>
          <w:b w:val="1"/>
          <w:bCs w:val="1"/>
          <w:color w:val="292828"/>
        </w:rPr>
        <w:t xml:space="preserve">Nariz: </w:t>
      </w:r>
      <w:r w:rsidRPr="34C59CD2" w:rsidR="34BD3306">
        <w:rPr>
          <w:rFonts w:ascii="Garamond" w:hAnsi="Garamond" w:eastAsia="Garamond" w:cs="Garamond"/>
          <w:color w:val="292828"/>
        </w:rPr>
        <w:t>P</w:t>
      </w:r>
      <w:r w:rsidRPr="34C59CD2" w:rsidR="61B7C372">
        <w:rPr>
          <w:rFonts w:ascii="Garamond" w:hAnsi="Garamond" w:eastAsia="Garamond" w:cs="Garamond"/>
          <w:color w:val="292828"/>
        </w:rPr>
        <w:t xml:space="preserve">asas y sultanas, canela, manzana, pera, roble dulce, </w:t>
      </w:r>
      <w:r w:rsidRPr="34C59CD2" w:rsidR="6AF29D61">
        <w:rPr>
          <w:rFonts w:ascii="Garamond" w:hAnsi="Garamond" w:eastAsia="Garamond" w:cs="Garamond"/>
          <w:color w:val="292828"/>
        </w:rPr>
        <w:t>toffee</w:t>
      </w:r>
      <w:r w:rsidRPr="34C59CD2" w:rsidR="6AF29D61">
        <w:rPr>
          <w:rFonts w:ascii="Garamond" w:hAnsi="Garamond" w:eastAsia="Garamond" w:cs="Garamond"/>
          <w:color w:val="292828"/>
        </w:rPr>
        <w:t xml:space="preserve"> quemado</w:t>
      </w:r>
      <w:r w:rsidRPr="34C59CD2" w:rsidR="61B7C372">
        <w:rPr>
          <w:rFonts w:ascii="Garamond" w:hAnsi="Garamond" w:eastAsia="Garamond" w:cs="Garamond"/>
          <w:color w:val="292828"/>
        </w:rPr>
        <w:t xml:space="preserve"> y vainilla.</w:t>
      </w:r>
    </w:p>
    <w:p w:rsidR="4F9CA642" w:rsidP="2DA5051C" w:rsidRDefault="4F9CA642" w14:paraId="32FC6ED5" w14:textId="22021711">
      <w:pPr>
        <w:pStyle w:val="Normal"/>
        <w:ind w:left="0" w:hanging="2"/>
        <w:jc w:val="both"/>
      </w:pPr>
      <w:r w:rsidRPr="34C59CD2" w:rsidR="61B7C372">
        <w:rPr>
          <w:rFonts w:ascii="Garamond" w:hAnsi="Garamond" w:eastAsia="Garamond" w:cs="Garamond"/>
          <w:b w:val="1"/>
          <w:bCs w:val="1"/>
          <w:color w:val="292828"/>
        </w:rPr>
        <w:t>Paladar:</w:t>
      </w:r>
      <w:r w:rsidRPr="34C59CD2" w:rsidR="61B7C372">
        <w:rPr>
          <w:rFonts w:ascii="Garamond" w:hAnsi="Garamond" w:eastAsia="Garamond" w:cs="Garamond"/>
          <w:color w:val="292828"/>
        </w:rPr>
        <w:t xml:space="preserve"> Sultana, </w:t>
      </w:r>
      <w:r w:rsidRPr="34C59CD2" w:rsidR="5D892207">
        <w:rPr>
          <w:rFonts w:ascii="Garamond" w:hAnsi="Garamond" w:eastAsia="Garamond" w:cs="Garamond"/>
          <w:color w:val="292828"/>
        </w:rPr>
        <w:t>caramelo de azúcar con mantequilla</w:t>
      </w:r>
      <w:r w:rsidRPr="34C59CD2" w:rsidR="61B7C372">
        <w:rPr>
          <w:rFonts w:ascii="Garamond" w:hAnsi="Garamond" w:eastAsia="Garamond" w:cs="Garamond"/>
          <w:color w:val="292828"/>
        </w:rPr>
        <w:t>, roble tostado, chocolate y nuez moscada con un toque de anís.</w:t>
      </w:r>
    </w:p>
    <w:p w:rsidR="4F9CA642" w:rsidP="2DA5051C" w:rsidRDefault="4F9CA642" w14:paraId="439CC372" w14:textId="20AE1129">
      <w:pPr>
        <w:pStyle w:val="Normal"/>
        <w:ind w:left="0" w:hanging="2"/>
        <w:jc w:val="both"/>
      </w:pPr>
      <w:r w:rsidRPr="34C59CD2" w:rsidR="61B7C372">
        <w:rPr>
          <w:rFonts w:ascii="Garamond" w:hAnsi="Garamond" w:eastAsia="Garamond" w:cs="Garamond"/>
          <w:b w:val="1"/>
          <w:bCs w:val="1"/>
          <w:color w:val="292828"/>
        </w:rPr>
        <w:t xml:space="preserve">Final: </w:t>
      </w:r>
      <w:r w:rsidRPr="34C59CD2" w:rsidR="61B7C372">
        <w:rPr>
          <w:rFonts w:ascii="Garamond" w:hAnsi="Garamond" w:eastAsia="Garamond" w:cs="Garamond"/>
          <w:color w:val="292828"/>
        </w:rPr>
        <w:t>Medio con especias de roble tostado</w:t>
      </w:r>
    </w:p>
    <w:p xmlns:wp14="http://schemas.microsoft.com/office/word/2010/wordml" w:rsidR="00E107FE" w:rsidP="034B9871" w:rsidRDefault="00E107FE" w14:paraId="3656B9AB" wp14:textId="77777777">
      <w:pPr>
        <w:ind w:left="0" w:hanging="2"/>
        <w:jc w:val="both"/>
        <w:rPr>
          <w:rFonts w:ascii="Garamond" w:hAnsi="Garamond" w:eastAsia="Garamond" w:cs="Garamond"/>
          <w:noProof w:val="0"/>
          <w:color w:val="292828"/>
          <w:lang w:val="es-MX"/>
        </w:rPr>
      </w:pPr>
    </w:p>
    <w:p xmlns:wp14="http://schemas.microsoft.com/office/word/2010/wordml" w:rsidR="00E107FE" w:rsidP="034B9871" w:rsidRDefault="00005E30" w14:paraId="74001EDD" wp14:textId="77777777">
      <w:pPr>
        <w:spacing w:line="240" w:lineRule="auto"/>
        <w:ind w:left="0" w:hanging="2"/>
        <w:jc w:val="center"/>
        <w:rPr>
          <w:rFonts w:ascii="Garamond" w:hAnsi="Garamond" w:eastAsia="Garamond" w:cs="Garamond"/>
          <w:b w:val="1"/>
          <w:bCs w:val="1"/>
          <w:noProof w:val="0"/>
          <w:color w:val="292828"/>
          <w:highlight w:val="yellow"/>
          <w:lang w:val="es-MX"/>
        </w:rPr>
      </w:pPr>
      <w:r w:rsidRPr="34C59CD2" w:rsidR="11CBB03F">
        <w:rPr>
          <w:rFonts w:ascii="Garamond" w:hAnsi="Garamond" w:eastAsia="Garamond" w:cs="Garamond"/>
          <w:color w:val="292828"/>
          <w:highlight w:val="white"/>
        </w:rPr>
        <w:t>-o0o-</w:t>
      </w:r>
    </w:p>
    <w:p xmlns:wp14="http://schemas.microsoft.com/office/word/2010/wordml" w:rsidR="00E107FE" w:rsidP="184092FD" w:rsidRDefault="00E107FE" w14:paraId="049F31CB" wp14:textId="114D7A55">
      <w:pPr>
        <w:pStyle w:val="Normal"/>
        <w:ind w:left="0" w:hanging="2"/>
        <w:jc w:val="both"/>
        <w:rPr>
          <w:rFonts w:ascii="Garamond" w:hAnsi="Garamond" w:eastAsia="Garamond" w:cs="Garamond"/>
          <w:b w:val="1"/>
          <w:bCs w:val="1"/>
          <w:noProof w:val="0"/>
          <w:color w:val="292828"/>
          <w:sz w:val="20"/>
          <w:szCs w:val="20"/>
          <w:lang w:val="es-MX"/>
        </w:rPr>
      </w:pPr>
    </w:p>
    <w:p xmlns:wp14="http://schemas.microsoft.com/office/word/2010/wordml" w:rsidR="00E107FE" w:rsidP="034B9871" w:rsidRDefault="00E107FE" w14:paraId="53128261" wp14:textId="77777777">
      <w:pPr>
        <w:ind w:left="0" w:hanging="2"/>
        <w:jc w:val="both"/>
        <w:rPr>
          <w:rFonts w:ascii="Garamond" w:hAnsi="Garamond" w:eastAsia="Garamond" w:cs="Garamond"/>
          <w:b w:val="1"/>
          <w:bCs w:val="1"/>
          <w:noProof w:val="0"/>
          <w:color w:val="292828"/>
          <w:sz w:val="20"/>
          <w:szCs w:val="20"/>
          <w:lang w:val="es-MX"/>
        </w:rPr>
      </w:pPr>
    </w:p>
    <w:p xmlns:wp14="http://schemas.microsoft.com/office/word/2010/wordml" w:rsidR="00E107FE" w:rsidP="034B9871" w:rsidRDefault="00005E30" w14:paraId="5541B2D3" wp14:textId="77777777">
      <w:pPr>
        <w:ind w:left="0" w:hanging="2"/>
        <w:jc w:val="both"/>
        <w:rPr>
          <w:rFonts w:ascii="Garamond" w:hAnsi="Garamond" w:eastAsia="Garamond" w:cs="Garamond"/>
          <w:b w:val="1"/>
          <w:bCs w:val="1"/>
          <w:noProof w:val="0"/>
          <w:color w:val="292828"/>
          <w:sz w:val="20"/>
          <w:szCs w:val="20"/>
          <w:lang w:val="es-MX"/>
        </w:rPr>
      </w:pPr>
      <w:r w:rsidRPr="0309C0AF" w:rsidR="11CBB03F">
        <w:rPr>
          <w:rFonts w:ascii="Garamond" w:hAnsi="Garamond" w:eastAsia="Garamond" w:cs="Garamond"/>
          <w:b w:val="1"/>
          <w:bCs w:val="1"/>
          <w:color w:val="292828"/>
          <w:sz w:val="20"/>
          <w:szCs w:val="20"/>
        </w:rPr>
        <w:t>Another</w:t>
      </w:r>
      <w:r w:rsidRPr="0309C0AF" w:rsidR="11CBB03F">
        <w:rPr>
          <w:rFonts w:ascii="Garamond" w:hAnsi="Garamond" w:eastAsia="Garamond" w:cs="Garamond"/>
          <w:b w:val="1"/>
          <w:bCs w:val="1"/>
          <w:color w:val="292828"/>
          <w:sz w:val="20"/>
          <w:szCs w:val="20"/>
        </w:rPr>
        <w:t xml:space="preserve"> Company </w:t>
      </w:r>
    </w:p>
    <w:p xmlns:wp14="http://schemas.microsoft.com/office/word/2010/wordml" w:rsidR="00E107FE" w:rsidP="0309C0AF" w:rsidRDefault="00E107FE" w14:paraId="62486C05" wp14:textId="38645E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0" w:hanging="2"/>
        <w:rPr>
          <w:rFonts w:ascii="Garamond" w:hAnsi="Garamond" w:eastAsia="Garamond" w:cs="Garamond"/>
          <w:b w:val="0"/>
          <w:bCs w:val="0"/>
          <w:noProof w:val="0"/>
          <w:color w:val="292828"/>
          <w:sz w:val="20"/>
          <w:szCs w:val="20"/>
          <w:lang w:val="es-MX"/>
        </w:rPr>
      </w:pPr>
      <w:r w:rsidRPr="0309C0AF" w:rsidR="2D491293">
        <w:rPr>
          <w:rFonts w:ascii="Garamond" w:hAnsi="Garamond" w:eastAsia="Garamond" w:cs="Garamond"/>
          <w:b w:val="0"/>
          <w:bCs w:val="0"/>
          <w:noProof w:val="0"/>
          <w:color w:val="292828"/>
          <w:sz w:val="20"/>
          <w:szCs w:val="20"/>
          <w:lang w:val="es-MX"/>
        </w:rPr>
        <w:t>Yahel Peláez</w:t>
      </w:r>
    </w:p>
    <w:p w:rsidR="2D491293" w:rsidP="0309C0AF" w:rsidRDefault="2D491293" w14:paraId="5BFF0DDE" w14:textId="6E3941DF">
      <w:pPr>
        <w:pStyle w:val="Normal"/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0" w:hanging="2"/>
        <w:rPr>
          <w:b w:val="0"/>
          <w:bCs w:val="0"/>
        </w:rPr>
      </w:pPr>
      <w:hyperlink r:id="R05e63e7e0aed4a00">
        <w:r w:rsidRPr="0309C0AF" w:rsidR="2D491293">
          <w:rPr>
            <w:rStyle w:val="Hipervnculo"/>
            <w:rFonts w:ascii="Garamond" w:hAnsi="Garamond" w:eastAsia="Garamond" w:cs="Garamond"/>
            <w:b w:val="0"/>
            <w:bCs w:val="0"/>
            <w:noProof w:val="0"/>
            <w:sz w:val="20"/>
            <w:szCs w:val="20"/>
            <w:lang w:val="es-MX"/>
          </w:rPr>
          <w:t>yahel.perez@another.co</w:t>
        </w:r>
      </w:hyperlink>
    </w:p>
    <w:p w:rsidR="0309C0AF" w:rsidP="0309C0AF" w:rsidRDefault="0309C0AF" w14:paraId="204E2405" w14:textId="18EB9987">
      <w:pPr>
        <w:pStyle w:val="Normal"/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ind w:left="0" w:hanging="2"/>
        <w:rPr>
          <w:rFonts w:ascii="Garamond" w:hAnsi="Garamond" w:eastAsia="Garamond" w:cs="Garamond"/>
          <w:b w:val="1"/>
          <w:bCs w:val="1"/>
          <w:noProof w:val="0"/>
          <w:color w:val="292828"/>
          <w:sz w:val="20"/>
          <w:szCs w:val="20"/>
          <w:lang w:val="es-MX"/>
        </w:rPr>
      </w:pPr>
    </w:p>
    <w:p xmlns:wp14="http://schemas.microsoft.com/office/word/2010/wordml" w:rsidR="00E107FE" w:rsidP="034B9871" w:rsidRDefault="00005E30" w14:paraId="00B60B10" wp14:textId="77777777">
      <w:pPr>
        <w:spacing w:line="276" w:lineRule="auto"/>
        <w:ind w:left="0" w:hanging="2"/>
        <w:jc w:val="both"/>
        <w:rPr>
          <w:rFonts w:ascii="Garamond" w:hAnsi="Garamond" w:eastAsia="Garamond" w:cs="Garamond"/>
          <w:b w:val="1"/>
          <w:bCs w:val="1"/>
          <w:noProof w:val="0"/>
          <w:color w:val="292828"/>
          <w:sz w:val="20"/>
          <w:szCs w:val="20"/>
          <w:lang w:val="es-MX"/>
        </w:rPr>
      </w:pPr>
      <w:r w:rsidRPr="34C59CD2" w:rsidR="11CBB03F">
        <w:rPr>
          <w:rFonts w:ascii="Garamond" w:hAnsi="Garamond" w:eastAsia="Garamond" w:cs="Garamond"/>
          <w:b w:val="1"/>
          <w:bCs w:val="1"/>
          <w:color w:val="292828"/>
          <w:sz w:val="20"/>
          <w:szCs w:val="20"/>
        </w:rPr>
        <w:t>Sobre</w:t>
      </w:r>
      <w:r w:rsidRPr="34C59CD2" w:rsidR="11CBB03F">
        <w:rPr>
          <w:rFonts w:ascii="Garamond" w:hAnsi="Garamond" w:eastAsia="Garamond" w:cs="Garamond"/>
          <w:b w:val="1"/>
          <w:bCs w:val="1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b w:val="1"/>
          <w:bCs w:val="1"/>
          <w:color w:val="292828"/>
          <w:sz w:val="20"/>
          <w:szCs w:val="20"/>
        </w:rPr>
        <w:t>The</w:t>
      </w:r>
      <w:r w:rsidRPr="34C59CD2" w:rsidR="11CBB03F">
        <w:rPr>
          <w:rFonts w:ascii="Garamond" w:hAnsi="Garamond" w:eastAsia="Garamond" w:cs="Garamond"/>
          <w:b w:val="1"/>
          <w:bCs w:val="1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b w:val="1"/>
          <w:bCs w:val="1"/>
          <w:color w:val="292828"/>
          <w:sz w:val="20"/>
          <w:szCs w:val="20"/>
        </w:rPr>
        <w:t>Macallan</w:t>
      </w:r>
    </w:p>
    <w:p xmlns:wp14="http://schemas.microsoft.com/office/word/2010/wordml" w:rsidR="00E107FE" w:rsidP="034B9871" w:rsidRDefault="00005E30" w14:paraId="4BCBDC1F" wp14:textId="77777777">
      <w:pPr>
        <w:spacing w:line="276" w:lineRule="auto"/>
        <w:ind w:left="0" w:hanging="2"/>
        <w:jc w:val="both"/>
        <w:rPr>
          <w:rFonts w:ascii="Garamond" w:hAnsi="Garamond" w:eastAsia="Garamond" w:cs="Garamond"/>
          <w:noProof w:val="0"/>
          <w:color w:val="292828"/>
          <w:sz w:val="20"/>
          <w:szCs w:val="20"/>
          <w:lang w:val="es-MX"/>
        </w:rPr>
      </w:pP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Fundado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1824, </w:t>
      </w:r>
      <w:hyperlink r:id="R30c141ca4108405e">
        <w:r w:rsidRPr="34C59CD2" w:rsidR="11CBB03F">
          <w:rPr>
            <w:rFonts w:ascii="Garamond" w:hAnsi="Garamond" w:eastAsia="Garamond" w:cs="Garamond"/>
            <w:color w:val="292828"/>
            <w:sz w:val="20"/>
            <w:szCs w:val="20"/>
            <w:u w:val="single"/>
          </w:rPr>
          <w:t>The</w:t>
        </w:r>
        <w:r w:rsidRPr="34C59CD2" w:rsidR="11CBB03F">
          <w:rPr>
            <w:rFonts w:ascii="Garamond" w:hAnsi="Garamond" w:eastAsia="Garamond" w:cs="Garamond"/>
            <w:color w:val="292828"/>
            <w:sz w:val="20"/>
            <w:szCs w:val="20"/>
            <w:u w:val="single"/>
          </w:rPr>
          <w:t xml:space="preserve"> </w:t>
        </w:r>
        <w:r w:rsidRPr="34C59CD2" w:rsidR="11CBB03F">
          <w:rPr>
            <w:rFonts w:ascii="Garamond" w:hAnsi="Garamond" w:eastAsia="Garamond" w:cs="Garamond"/>
            <w:color w:val="292828"/>
            <w:sz w:val="20"/>
            <w:szCs w:val="20"/>
            <w:u w:val="single"/>
          </w:rPr>
          <w:t>Macallan</w:t>
        </w:r>
      </w:hyperlink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es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conocido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todo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el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mundo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por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sus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extraordinarios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whiskies de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malta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. Su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excelente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calidad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y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carácter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distintivo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revelan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la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excelencia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sin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concesiones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perseguida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por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The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Macallan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desde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que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fue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establecido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por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Alexander Reid,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una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meseta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sobre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el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río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Spey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el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noreste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de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Escocia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.</w:t>
      </w:r>
    </w:p>
    <w:p xmlns:wp14="http://schemas.microsoft.com/office/word/2010/wordml" w:rsidR="00E107FE" w:rsidP="034B9871" w:rsidRDefault="00E107FE" w14:paraId="4101652C" wp14:textId="77777777">
      <w:pPr>
        <w:spacing w:line="276" w:lineRule="auto"/>
        <w:ind w:left="0" w:hanging="2"/>
        <w:jc w:val="both"/>
        <w:rPr>
          <w:rFonts w:ascii="Garamond" w:hAnsi="Garamond" w:eastAsia="Garamond" w:cs="Garamond"/>
          <w:noProof w:val="0"/>
          <w:color w:val="292828"/>
          <w:sz w:val="20"/>
          <w:szCs w:val="20"/>
          <w:lang w:val="es-MX"/>
        </w:rPr>
      </w:pPr>
    </w:p>
    <w:p xmlns:wp14="http://schemas.microsoft.com/office/word/2010/wordml" w:rsidR="00E107FE" w:rsidP="34C59CD2" w:rsidRDefault="00E107FE" w14:paraId="218771BD" wp14:textId="5D1A4DCB">
      <w:pPr>
        <w:spacing w:before="240" w:after="240" w:line="276" w:lineRule="auto"/>
        <w:ind w:left="0" w:hanging="2"/>
        <w:jc w:val="both"/>
        <w:rPr>
          <w:rFonts w:ascii="Garamond" w:hAnsi="Garamond" w:eastAsia="Garamond" w:cs="Garamond"/>
          <w:noProof w:val="0"/>
          <w:color w:val="292828"/>
          <w:sz w:val="20"/>
          <w:szCs w:val="20"/>
          <w:lang w:val="es-MX"/>
        </w:rPr>
      </w:pP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En 2018,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The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Macallan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abrió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un nuevo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capítulo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su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historia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con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el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lanzamiento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de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su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premiada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destilería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Speyside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.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Diseñado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por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arquitectos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de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renombre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internacional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para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promover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la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sostenibilidad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,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el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edificio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se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inspira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las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antiguas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colinas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escocesas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circundantes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. Se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encuentra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cerca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de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Easter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Elchies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House,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el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Highland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Manor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construido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1700, que es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el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hogar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espiritual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de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The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Macallan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y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sigue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siendo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el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corazón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de la hermosa finca de 485 acres de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The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Macallan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.</w:t>
      </w:r>
    </w:p>
    <w:p xmlns:wp14="http://schemas.microsoft.com/office/word/2010/wordml" w:rsidR="00E107FE" w:rsidP="34C59CD2" w:rsidRDefault="00E107FE" w14:paraId="78EC0640" wp14:textId="7BDB37D1">
      <w:pPr>
        <w:spacing w:before="240" w:after="240" w:line="276" w:lineRule="auto"/>
        <w:ind w:left="0" w:hanging="2"/>
        <w:jc w:val="both"/>
        <w:rPr>
          <w:rFonts w:ascii="Garamond" w:hAnsi="Garamond" w:eastAsia="Garamond" w:cs="Garamond"/>
          <w:color w:val="292828"/>
          <w:sz w:val="20"/>
          <w:szCs w:val="20"/>
        </w:rPr>
      </w:pPr>
    </w:p>
    <w:p xmlns:wp14="http://schemas.microsoft.com/office/word/2010/wordml" w:rsidR="00E107FE" w:rsidP="34C59CD2" w:rsidRDefault="00E107FE" w14:paraId="4DDBEF00" wp14:textId="1951B6F6">
      <w:pPr>
        <w:spacing w:before="240" w:after="240" w:line="276" w:lineRule="auto"/>
        <w:ind w:left="0" w:hanging="2"/>
        <w:jc w:val="both"/>
        <w:rPr>
          <w:rFonts w:ascii="Garamond" w:hAnsi="Garamond" w:eastAsia="Garamond" w:cs="Garamond"/>
          <w:noProof w:val="0"/>
          <w:color w:val="292828"/>
          <w:sz w:val="20"/>
          <w:szCs w:val="20"/>
          <w:lang w:val="es-MX"/>
        </w:rPr>
      </w:pP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Elaborado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sin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concesiones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.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Saboree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The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Macallan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 con 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>responsabilidad</w:t>
      </w:r>
      <w:r w:rsidRPr="34C59CD2" w:rsidR="11CBB03F">
        <w:rPr>
          <w:rFonts w:ascii="Garamond" w:hAnsi="Garamond" w:eastAsia="Garamond" w:cs="Garamond"/>
          <w:color w:val="292828"/>
          <w:sz w:val="20"/>
          <w:szCs w:val="20"/>
        </w:rPr>
        <w:t xml:space="preserve">. </w:t>
      </w:r>
    </w:p>
    <w:p w:rsidR="34C59CD2" w:rsidP="34C59CD2" w:rsidRDefault="34C59CD2" w14:paraId="6C4099EB" w14:textId="5F703CFD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b w:val="1"/>
          <w:bCs w:val="1"/>
          <w:color w:val="292828"/>
          <w:sz w:val="20"/>
          <w:szCs w:val="20"/>
        </w:rPr>
      </w:pPr>
    </w:p>
    <w:p w:rsidR="4BEAB855" w:rsidP="34C59CD2" w:rsidRDefault="4BEAB855" w14:paraId="61449051" w14:textId="05F40879">
      <w:pPr>
        <w:pStyle w:val="Normal"/>
        <w:bidi w:val="0"/>
        <w:spacing w:before="0" w:beforeAutospacing="off" w:after="200" w:afterAutospacing="off" w:line="276" w:lineRule="auto"/>
        <w:ind w:left="0" w:hanging="2"/>
        <w:jc w:val="both"/>
        <w:rPr>
          <w:rFonts w:ascii="Garamond" w:hAnsi="Garamond" w:eastAsia="Garamond" w:cs="Garamond"/>
          <w:b w:val="1"/>
          <w:bCs w:val="1"/>
          <w:noProof w:val="0"/>
          <w:color w:val="292828"/>
          <w:sz w:val="20"/>
          <w:szCs w:val="20"/>
          <w:lang w:val="es-MX"/>
        </w:rPr>
      </w:pPr>
      <w:r w:rsidRPr="34C59CD2" w:rsidR="635BB74F">
        <w:rPr>
          <w:rFonts w:ascii="Garamond" w:hAnsi="Garamond" w:eastAsia="Garamond" w:cs="Garamond"/>
          <w:b w:val="1"/>
          <w:bCs w:val="1"/>
          <w:color w:val="292828"/>
          <w:sz w:val="20"/>
          <w:szCs w:val="20"/>
        </w:rPr>
        <w:t xml:space="preserve">Acerca de Michelle </w:t>
      </w:r>
      <w:r w:rsidRPr="34C59CD2" w:rsidR="635BB74F">
        <w:rPr>
          <w:rFonts w:ascii="Garamond" w:hAnsi="Garamond" w:eastAsia="Garamond" w:cs="Garamond"/>
          <w:b w:val="1"/>
          <w:bCs w:val="1"/>
          <w:color w:val="292828"/>
          <w:sz w:val="20"/>
          <w:szCs w:val="20"/>
        </w:rPr>
        <w:t>Lucking</w:t>
      </w:r>
    </w:p>
    <w:p w:rsidR="4BEAB855" w:rsidP="2DA5051C" w:rsidRDefault="4BEAB855" w14:paraId="31E5AC33" w14:textId="4406AFB7">
      <w:pPr>
        <w:pStyle w:val="Normal"/>
        <w:bidi w:val="0"/>
        <w:spacing w:before="0" w:beforeAutospacing="off" w:after="200" w:afterAutospacing="off" w:line="276" w:lineRule="auto"/>
        <w:ind w:left="-2" w:hanging="0"/>
        <w:jc w:val="both"/>
        <w:rPr>
          <w:rFonts w:ascii="Garamond" w:hAnsi="Garamond" w:eastAsia="Garamond" w:cs="Garamond"/>
          <w:noProof w:val="0"/>
          <w:color w:val="292828"/>
          <w:sz w:val="20"/>
          <w:szCs w:val="20"/>
          <w:lang w:val="es-MX"/>
        </w:rPr>
      </w:pP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 xml:space="preserve">Michelle </w:t>
      </w: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>Lucking</w:t>
      </w: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 xml:space="preserve"> es una galardonada artista de pasteles internacionales especializada en realismo para crear grandes y hermosos paisajes marinos y retratos submarinos. Su arte explora el poder bruto contrastante y la serenidad calmada de los diferentes estados del agua, y el desafío técnico de capturar tanto su translucidez como movimiento. Aficionada a nadar en el mar y fotógrafa, </w:t>
      </w: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>Lucking</w:t>
      </w: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 xml:space="preserve"> se basa en sus propias fotos de referencia y experiencias inmediatas para recrear y transmitir las emociones y narrativas del agua, utilizando tanto el realismo como la escala, y capturando luz y movimiento, para atraer al espectador hacia sus pinturas.</w:t>
      </w:r>
    </w:p>
    <w:p w:rsidR="4BEAB855" w:rsidP="2DA5051C" w:rsidRDefault="4BEAB855" w14:paraId="5323513E" w14:textId="30435837">
      <w:pPr>
        <w:pStyle w:val="Normal"/>
        <w:bidi w:val="0"/>
        <w:spacing w:before="0" w:beforeAutospacing="off" w:after="200" w:afterAutospacing="off" w:line="276" w:lineRule="auto"/>
        <w:ind w:left="-2" w:hanging="0"/>
        <w:jc w:val="both"/>
        <w:rPr>
          <w:rFonts w:ascii="Garamond" w:hAnsi="Garamond" w:eastAsia="Garamond" w:cs="Garamond"/>
          <w:noProof w:val="0"/>
          <w:color w:val="292828"/>
          <w:sz w:val="20"/>
          <w:szCs w:val="20"/>
          <w:lang w:val="es-MX"/>
        </w:rPr>
      </w:pP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 xml:space="preserve"> </w:t>
      </w: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 xml:space="preserve">Su trabajo se colecciona y exhibe internacionalmente y en 2017 ganó el prestigioso premio Annie </w:t>
      </w: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>Longley</w:t>
      </w: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 xml:space="preserve"> en la exposición anual de la sociedad británica de pasteles. Es embajadora de la marca para la compañía de pasteles de renombre internacional Unison </w:t>
      </w: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>Colour</w:t>
      </w:r>
      <w:r w:rsidRPr="34C59CD2" w:rsidR="635BB74F">
        <w:rPr>
          <w:rFonts w:ascii="Garamond" w:hAnsi="Garamond" w:eastAsia="Garamond" w:cs="Garamond"/>
          <w:color w:val="292828"/>
          <w:sz w:val="20"/>
          <w:szCs w:val="20"/>
        </w:rPr>
        <w:t xml:space="preserve"> y ha aparecido en varias publicaciones de revistas, incluyendo Artista e Ilustrador.</w:t>
      </w:r>
    </w:p>
    <w:p w:rsidR="2DA5051C" w:rsidP="2DA5051C" w:rsidRDefault="2DA5051C" w14:paraId="6C510595" w14:textId="353E555D">
      <w:pPr>
        <w:pStyle w:val="Normal"/>
        <w:spacing w:before="240" w:after="240" w:line="276" w:lineRule="auto"/>
        <w:ind w:left="0" w:hanging="2"/>
        <w:jc w:val="both"/>
        <w:rPr>
          <w:rFonts w:ascii="Garamond" w:hAnsi="Garamond" w:eastAsia="Garamond" w:cs="Garamond"/>
          <w:noProof w:val="0"/>
          <w:color w:val="292828"/>
          <w:sz w:val="20"/>
          <w:szCs w:val="20"/>
          <w:lang w:val="es-MX"/>
        </w:rPr>
      </w:pPr>
    </w:p>
    <w:sectPr w:rsidR="00E107FE">
      <w:headerReference w:type="even" r:id="rId10"/>
      <w:headerReference w:type="default" r:id="rId11"/>
      <w:footerReference w:type="default" r:id="rId12"/>
      <w:pgSz w:w="12240" w:h="15840" w:orient="portrait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5E30" w:rsidRDefault="00005E30" w14:paraId="3461D779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005E30" w:rsidRDefault="00005E30" w14:paraId="3CF2D8B6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07FE" w:rsidP="34C59CD2" w:rsidRDefault="00005E30" w14:paraId="1513327B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/>
        <w:sz w:val="18"/>
        <w:szCs w:val="18"/>
      </w:rPr>
    </w:pPr>
    <w:r w:rsidRPr="34C59CD2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begin"/>
    </w:r>
    <w:r w:rsidRPr="34C59CD2">
      <w:rPr>
        <w:rFonts w:ascii="Arial" w:hAnsi="Arial" w:eastAsia="Arial" w:cs="Arial"/>
        <w:color w:val="000000" w:themeColor="text1" w:themeTint="FF" w:themeShade="FF"/>
        <w:sz w:val="18"/>
        <w:szCs w:val="18"/>
      </w:rPr>
      <w:instrText xml:space="preserve">PAGE</w:instrText>
    </w:r>
    <w:r w:rsidRPr="34C59CD2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separate"/>
    </w:r>
    <w:r w:rsidRPr="34C59CD2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end"/>
    </w:r>
    <w:r w:rsidRPr="34C59CD2" w:rsidR="34C59CD2">
      <w:rPr>
        <w:rFonts w:ascii="Arial" w:hAnsi="Arial" w:eastAsia="Arial" w:cs="Arial"/>
        <w:color w:val="000000" w:themeColor="text1" w:themeTint="FF" w:themeShade="FF"/>
        <w:sz w:val="18"/>
        <w:szCs w:val="18"/>
      </w:rPr>
      <w:t>/</w:t>
    </w:r>
    <w:r w:rsidRPr="34C59CD2" w:rsidR="34C59CD2">
      <w:rPr>
        <w:rFonts w:ascii="Arial" w:hAnsi="Arial" w:eastAsia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5E30" w:rsidRDefault="00005E30" w14:paraId="5997CC1D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005E30" w:rsidRDefault="00005E30" w14:paraId="110FFD37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07FE" w:rsidP="34C59CD2" w:rsidRDefault="00005E30" w14:paraId="3D80FEF8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RPr="34C59CD2" w:rsidR="34C59CD2">
      <w:rPr>
        <w:color w:val="000000" w:themeColor="text1" w:themeTint="FF" w:themeShade="FF"/>
      </w:rPr>
      <w:t xml:space="preserve">[Type </w:t>
    </w:r>
    <w:r w:rsidRPr="34C59CD2" w:rsidR="34C59CD2">
      <w:rPr>
        <w:color w:val="000000" w:themeColor="text1" w:themeTint="FF" w:themeShade="FF"/>
      </w:rPr>
      <w:t>text]</w:t>
    </w:r>
    <w:r>
      <w:tab/>
    </w:r>
    <w:r w:rsidRPr="34C59CD2" w:rsidR="34C59CD2">
      <w:rPr>
        <w:color w:val="000000" w:themeColor="text1" w:themeTint="FF" w:themeShade="FF"/>
      </w:rPr>
      <w:t xml:space="preserve">[Type </w:t>
    </w:r>
    <w:r w:rsidRPr="34C59CD2" w:rsidR="34C59CD2">
      <w:rPr>
        <w:color w:val="000000" w:themeColor="text1" w:themeTint="FF" w:themeShade="FF"/>
      </w:rPr>
      <w:t>text]</w:t>
    </w:r>
    <w:r>
      <w:tab/>
    </w:r>
    <w:r w:rsidRPr="34C59CD2" w:rsidR="34C59CD2">
      <w:rPr>
        <w:color w:val="000000" w:themeColor="text1" w:themeTint="FF" w:themeShade="FF"/>
      </w:rPr>
      <w:t>[Type text]</w:t>
    </w:r>
  </w:p>
  <w:p xmlns:wp14="http://schemas.microsoft.com/office/word/2010/wordml" w:rsidR="00E107FE" w:rsidP="34C59CD2" w:rsidRDefault="00005E30" w14:paraId="6111A5AB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</w:rPr>
    </w:pPr>
    <w:r w:rsidRPr="34C59CD2" w:rsidR="34C59CD2">
      <w:rPr>
        <w:color w:val="000000" w:themeColor="text1" w:themeTint="FF" w:themeShade="FF"/>
      </w:rPr>
      <w:t>[Type the document title]</w:t>
    </w:r>
  </w:p>
  <w:p xmlns:wp14="http://schemas.microsoft.com/office/word/2010/wordml" w:rsidR="00E107FE" w:rsidP="34C59CD2" w:rsidRDefault="00005E30" w14:paraId="5D71B29C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</w:rPr>
    </w:pPr>
    <w:r w:rsidRPr="34C59CD2" w:rsidR="34C59CD2">
      <w:rPr>
        <w:color w:val="000000" w:themeColor="text1" w:themeTint="FF" w:themeShade="FF"/>
      </w:rPr>
      <w:t>[Type the date]</w:t>
    </w:r>
  </w:p>
  <w:p xmlns:wp14="http://schemas.microsoft.com/office/word/2010/wordml" w:rsidR="00E107FE" w:rsidP="34C59CD2" w:rsidRDefault="00E107FE" w14:paraId="6B699379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E107FE" w:rsidP="34C59CD2" w:rsidRDefault="00E107FE" w14:paraId="0562CB0E" wp14:textId="7D7DD534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-2" w:hanging="0"/>
    </w:pPr>
  </w:p>
  <w:p xmlns:wp14="http://schemas.microsoft.com/office/word/2010/wordml" w:rsidR="00E107FE" w:rsidP="34C59CD2" w:rsidRDefault="00E107FE" w14:paraId="34CE0A41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eastAsia="Helvetica Neue" w:cs="Helvetica Neue"/>
        <w:color w:val="000000"/>
        <w:sz w:val="20"/>
        <w:szCs w:val="20"/>
      </w:rPr>
    </w:pPr>
  </w:p>
  <w:p xmlns:wp14="http://schemas.microsoft.com/office/word/2010/wordml" w:rsidR="00E107FE" w:rsidP="34C59CD2" w:rsidRDefault="00E107FE" w14:paraId="2946DB82" wp14:textId="2568F799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</w:tabs>
      <w:spacing w:line="240" w:lineRule="auto"/>
      <w:ind w:left="0" w:hanging="2"/>
      <w:jc w:val="center"/>
    </w:pPr>
    <w:r w:rsidR="34C59CD2">
      <w:drawing>
        <wp:inline xmlns:wp14="http://schemas.microsoft.com/office/word/2010/wordprocessingDrawing" wp14:editId="65A56FF9" wp14:anchorId="217806FD">
          <wp:extent cx="2221997" cy="1188722"/>
          <wp:effectExtent l="0" t="0" r="0" b="0"/>
          <wp:docPr id="33463512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d5fe282f2394f9d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221997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/gW83NxJKAEnga" int2:id="2Tgbfskp">
      <int2:state int2:type="AugLoop_Text_Critique" int2:value="Rejected"/>
    </int2:textHash>
    <int2:textHash int2:hashCode="Zcu0A6dzxxDAZr" int2:id="OUZlFwnM">
      <int2:state int2:type="AugLoop_Text_Critique" int2:value="Rejected"/>
    </int2:textHash>
    <int2:textHash int2:hashCode="3gT6Din5s14kkF" int2:id="lCSxmi5z">
      <int2:state int2:type="AugLoop_Text_Critique" int2:value="Rejected"/>
    </int2:textHash>
    <int2:textHash int2:hashCode="t8j/uPvGfBcTKO" int2:id="E8SFj2jD">
      <int2:state int2:type="AugLoop_Text_Critique" int2:value="Rejected"/>
    </int2:textHash>
    <int2:textHash int2:hashCode="gbzMPgW4ejlNv8" int2:id="Xk4PyWGF">
      <int2:state int2:type="AugLoop_Text_Critique" int2:value="Rejected"/>
    </int2:textHash>
    <int2:textHash int2:hashCode="tZ/oWPfB0RGr5q" int2:id="V5npLo4f">
      <int2:state int2:type="AugLoop_Text_Critique" int2:value="Rejected"/>
    </int2:textHash>
    <int2:textHash int2:hashCode="e4J3u4ktmjKhXK" int2:id="NAC1pM1E">
      <int2:state int2:type="AugLoop_Text_Critique" int2:value="Rejected"/>
    </int2:textHash>
    <int2:textHash int2:hashCode="Y/TGm7pRjErV4h" int2:id="7mR2KisX">
      <int2:state int2:type="AugLoop_Text_Critique" int2:value="Rejected"/>
    </int2:textHash>
    <int2:textHash int2:hashCode="3ww6z5s9+PXMmv" int2:id="9Zfjwg2F">
      <int2:state int2:type="AugLoop_Text_Critique" int2:value="Rejected"/>
    </int2:textHash>
    <int2:textHash int2:hashCode="AN4+xuFhkQXwZp" int2:id="ix6RZGJI">
      <int2:state int2:type="AugLoop_Text_Critique" int2:value="Rejected"/>
    </int2:textHash>
    <int2:textHash int2:hashCode="J6Zg/HUEaRpf93" int2:id="N88T87UX">
      <int2:state int2:type="AugLoop_Text_Critique" int2:value="Rejected"/>
    </int2:textHash>
    <int2:textHash int2:hashCode="jFn34C2HcWap1Z" int2:id="Vuy9Plif">
      <int2:state int2:type="AugLoop_Text_Critique" int2:value="Rejected"/>
    </int2:textHash>
    <int2:textHash int2:hashCode="faM/SXQHcr1MDy" int2:id="xdTCWOGV">
      <int2:state int2:type="AugLoop_Text_Critique" int2:value="Rejected"/>
    </int2:textHash>
    <int2:textHash int2:hashCode="u8zfLvsztS5snQ" int2:id="pqYhg6Xm">
      <int2:state int2:type="AugLoop_Text_Critique" int2:value="Rejected"/>
    </int2:textHash>
    <int2:textHash int2:hashCode="RNR2J08eUL75Cb" int2:id="flyVLMRX">
      <int2:state int2:type="AugLoop_Text_Critique" int2:value="Rejected"/>
    </int2:textHash>
    <int2:textHash int2:hashCode="2z1AWxBnWZjAMC" int2:id="GegsSEw8">
      <int2:state int2:type="AugLoop_Text_Critique" int2:value="Rejected"/>
    </int2:textHash>
    <int2:textHash int2:hashCode="G+KkTLU93pA76E" int2:id="tulGuX9l">
      <int2:state int2:type="AugLoop_Text_Critique" int2:value="Rejected"/>
    </int2:textHash>
    <int2:bookmark int2:bookmarkName="_Int_CqH4mAPZ" int2:invalidationBookmarkName="" int2:hashCode="ww2udNs8rpsNLB" int2:id="HvMYuog6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faf51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FE"/>
    <w:rsid w:val="00005E30"/>
    <w:rsid w:val="00E107FE"/>
    <w:rsid w:val="022793F4"/>
    <w:rsid w:val="0281B731"/>
    <w:rsid w:val="028B4D7E"/>
    <w:rsid w:val="02A6F9FE"/>
    <w:rsid w:val="02A81DA3"/>
    <w:rsid w:val="02E14AFA"/>
    <w:rsid w:val="0309C0AF"/>
    <w:rsid w:val="03256CC8"/>
    <w:rsid w:val="034B9871"/>
    <w:rsid w:val="036BC731"/>
    <w:rsid w:val="041D6AEC"/>
    <w:rsid w:val="0462DB5E"/>
    <w:rsid w:val="04DBD982"/>
    <w:rsid w:val="04E61976"/>
    <w:rsid w:val="05079792"/>
    <w:rsid w:val="05A708C8"/>
    <w:rsid w:val="05BC717B"/>
    <w:rsid w:val="05BD85D8"/>
    <w:rsid w:val="05E917FC"/>
    <w:rsid w:val="06978793"/>
    <w:rsid w:val="06B3B143"/>
    <w:rsid w:val="06CAE8C3"/>
    <w:rsid w:val="075EBEA1"/>
    <w:rsid w:val="077C14E3"/>
    <w:rsid w:val="086CEEE9"/>
    <w:rsid w:val="087FCD92"/>
    <w:rsid w:val="08847744"/>
    <w:rsid w:val="08D112BD"/>
    <w:rsid w:val="0917E544"/>
    <w:rsid w:val="09C1E058"/>
    <w:rsid w:val="0A8F8D95"/>
    <w:rsid w:val="0A99B704"/>
    <w:rsid w:val="0B5DB0B9"/>
    <w:rsid w:val="0BB19F26"/>
    <w:rsid w:val="0C2D710C"/>
    <w:rsid w:val="0C4F8606"/>
    <w:rsid w:val="0CF9811A"/>
    <w:rsid w:val="0D473975"/>
    <w:rsid w:val="0D4DFC10"/>
    <w:rsid w:val="0D7C76A6"/>
    <w:rsid w:val="0DAE3D57"/>
    <w:rsid w:val="0E6E9E8B"/>
    <w:rsid w:val="0F398EA5"/>
    <w:rsid w:val="0F496FBC"/>
    <w:rsid w:val="0F6D2827"/>
    <w:rsid w:val="0F83F96E"/>
    <w:rsid w:val="0FCC5088"/>
    <w:rsid w:val="0FE8868F"/>
    <w:rsid w:val="1013024C"/>
    <w:rsid w:val="1034A0A9"/>
    <w:rsid w:val="1079C7B9"/>
    <w:rsid w:val="109EFD98"/>
    <w:rsid w:val="10EA804C"/>
    <w:rsid w:val="116F58E3"/>
    <w:rsid w:val="1179F2DC"/>
    <w:rsid w:val="11901AAA"/>
    <w:rsid w:val="11B4AF9D"/>
    <w:rsid w:val="11CBB03F"/>
    <w:rsid w:val="11E07B3D"/>
    <w:rsid w:val="1216DFE0"/>
    <w:rsid w:val="122E9D5E"/>
    <w:rsid w:val="1281107E"/>
    <w:rsid w:val="128D7956"/>
    <w:rsid w:val="130153BE"/>
    <w:rsid w:val="1301BDF1"/>
    <w:rsid w:val="130D6476"/>
    <w:rsid w:val="1313C802"/>
    <w:rsid w:val="1371DE19"/>
    <w:rsid w:val="13777B3B"/>
    <w:rsid w:val="13829D0F"/>
    <w:rsid w:val="13BABB2D"/>
    <w:rsid w:val="1403B882"/>
    <w:rsid w:val="14C1AA2D"/>
    <w:rsid w:val="156641CD"/>
    <w:rsid w:val="15C51A18"/>
    <w:rsid w:val="160B8101"/>
    <w:rsid w:val="160DA774"/>
    <w:rsid w:val="1760EA79"/>
    <w:rsid w:val="178B6A8C"/>
    <w:rsid w:val="179E86E9"/>
    <w:rsid w:val="184092FD"/>
    <w:rsid w:val="18A764E1"/>
    <w:rsid w:val="18D729A5"/>
    <w:rsid w:val="19DAF97A"/>
    <w:rsid w:val="1AD10C6B"/>
    <w:rsid w:val="1AFC4BFE"/>
    <w:rsid w:val="1B163575"/>
    <w:rsid w:val="1B7F0FAE"/>
    <w:rsid w:val="1CC3B9F3"/>
    <w:rsid w:val="1E5BE290"/>
    <w:rsid w:val="1EB890E2"/>
    <w:rsid w:val="1F4D8307"/>
    <w:rsid w:val="1F62F8F2"/>
    <w:rsid w:val="1F697A49"/>
    <w:rsid w:val="1F6A2394"/>
    <w:rsid w:val="1F834BF1"/>
    <w:rsid w:val="1F860FDB"/>
    <w:rsid w:val="1FACCD81"/>
    <w:rsid w:val="1FC2D177"/>
    <w:rsid w:val="2024046B"/>
    <w:rsid w:val="205280D1"/>
    <w:rsid w:val="205470A2"/>
    <w:rsid w:val="20770EE4"/>
    <w:rsid w:val="20D459AD"/>
    <w:rsid w:val="211CC492"/>
    <w:rsid w:val="21B3BBA0"/>
    <w:rsid w:val="223FDF25"/>
    <w:rsid w:val="2268A98D"/>
    <w:rsid w:val="22BAECB3"/>
    <w:rsid w:val="22C3D641"/>
    <w:rsid w:val="22CC00EE"/>
    <w:rsid w:val="230317C6"/>
    <w:rsid w:val="2355AB0A"/>
    <w:rsid w:val="2359E93C"/>
    <w:rsid w:val="238ED861"/>
    <w:rsid w:val="23920F19"/>
    <w:rsid w:val="23AF85EA"/>
    <w:rsid w:val="243D94B7"/>
    <w:rsid w:val="24D23405"/>
    <w:rsid w:val="252DDF7A"/>
    <w:rsid w:val="2532ED9F"/>
    <w:rsid w:val="25AE1C1F"/>
    <w:rsid w:val="25E1529E"/>
    <w:rsid w:val="25EA0AD5"/>
    <w:rsid w:val="2605F44B"/>
    <w:rsid w:val="26697A14"/>
    <w:rsid w:val="268DFC8B"/>
    <w:rsid w:val="26B32E26"/>
    <w:rsid w:val="272C506C"/>
    <w:rsid w:val="2742EC39"/>
    <w:rsid w:val="275DE5E6"/>
    <w:rsid w:val="277D22FF"/>
    <w:rsid w:val="27EA9452"/>
    <w:rsid w:val="28430E07"/>
    <w:rsid w:val="28A169C1"/>
    <w:rsid w:val="28CF08C8"/>
    <w:rsid w:val="28F9B647"/>
    <w:rsid w:val="2953CF92"/>
    <w:rsid w:val="297974A5"/>
    <w:rsid w:val="29FFC865"/>
    <w:rsid w:val="2A2F7D92"/>
    <w:rsid w:val="2A49B5A0"/>
    <w:rsid w:val="2A7FF9EF"/>
    <w:rsid w:val="2A836927"/>
    <w:rsid w:val="2AA0143C"/>
    <w:rsid w:val="2AB1B035"/>
    <w:rsid w:val="2B1CCCE6"/>
    <w:rsid w:val="2B2078DF"/>
    <w:rsid w:val="2B2B3E20"/>
    <w:rsid w:val="2B417589"/>
    <w:rsid w:val="2B5A9DE6"/>
    <w:rsid w:val="2B9B98C6"/>
    <w:rsid w:val="2BCF6160"/>
    <w:rsid w:val="2BDF42CD"/>
    <w:rsid w:val="2CD8BB98"/>
    <w:rsid w:val="2CE2D3AE"/>
    <w:rsid w:val="2CF66E47"/>
    <w:rsid w:val="2D491293"/>
    <w:rsid w:val="2DA5051C"/>
    <w:rsid w:val="2DD108DD"/>
    <w:rsid w:val="2DDFDE59"/>
    <w:rsid w:val="2E620E65"/>
    <w:rsid w:val="2E8596FD"/>
    <w:rsid w:val="2E923EA8"/>
    <w:rsid w:val="2EFECE9D"/>
    <w:rsid w:val="2F3194CF"/>
    <w:rsid w:val="3053B67D"/>
    <w:rsid w:val="30E9377D"/>
    <w:rsid w:val="3141B6F9"/>
    <w:rsid w:val="31A03E99"/>
    <w:rsid w:val="31D2618F"/>
    <w:rsid w:val="33ABAB13"/>
    <w:rsid w:val="33DC7AA9"/>
    <w:rsid w:val="33F106A9"/>
    <w:rsid w:val="34270FDF"/>
    <w:rsid w:val="34BD3306"/>
    <w:rsid w:val="34C59CD2"/>
    <w:rsid w:val="358CD70A"/>
    <w:rsid w:val="36072E0D"/>
    <w:rsid w:val="361362AF"/>
    <w:rsid w:val="36247648"/>
    <w:rsid w:val="368F8902"/>
    <w:rsid w:val="37173BD4"/>
    <w:rsid w:val="3728A76B"/>
    <w:rsid w:val="37324721"/>
    <w:rsid w:val="3737768C"/>
    <w:rsid w:val="373ECCC9"/>
    <w:rsid w:val="3785AB12"/>
    <w:rsid w:val="379346C9"/>
    <w:rsid w:val="37C046A9"/>
    <w:rsid w:val="3809E485"/>
    <w:rsid w:val="380F801D"/>
    <w:rsid w:val="387D2B27"/>
    <w:rsid w:val="399D1D21"/>
    <w:rsid w:val="39CD1805"/>
    <w:rsid w:val="3A1A8FE0"/>
    <w:rsid w:val="3A1FA922"/>
    <w:rsid w:val="3A449278"/>
    <w:rsid w:val="3AF08712"/>
    <w:rsid w:val="3B276CBD"/>
    <w:rsid w:val="3B652698"/>
    <w:rsid w:val="3C17E82F"/>
    <w:rsid w:val="3C59B206"/>
    <w:rsid w:val="3CB6AEFB"/>
    <w:rsid w:val="3CF94ACB"/>
    <w:rsid w:val="3D0AD641"/>
    <w:rsid w:val="3D3DFAE1"/>
    <w:rsid w:val="3D8BA646"/>
    <w:rsid w:val="3DC979F8"/>
    <w:rsid w:val="3F2750D8"/>
    <w:rsid w:val="3F3393CB"/>
    <w:rsid w:val="3F475D7B"/>
    <w:rsid w:val="3F7CF8EE"/>
    <w:rsid w:val="4073A365"/>
    <w:rsid w:val="4107C583"/>
    <w:rsid w:val="41352807"/>
    <w:rsid w:val="413A290F"/>
    <w:rsid w:val="41478ADA"/>
    <w:rsid w:val="414A34F6"/>
    <w:rsid w:val="41CEEE7A"/>
    <w:rsid w:val="42100C0E"/>
    <w:rsid w:val="4214C3A5"/>
    <w:rsid w:val="43058BA8"/>
    <w:rsid w:val="43A1624B"/>
    <w:rsid w:val="440776A3"/>
    <w:rsid w:val="44E69C3E"/>
    <w:rsid w:val="4554B7F7"/>
    <w:rsid w:val="45C20E49"/>
    <w:rsid w:val="469194B3"/>
    <w:rsid w:val="46A3B4E2"/>
    <w:rsid w:val="46E834C8"/>
    <w:rsid w:val="47023369"/>
    <w:rsid w:val="47A0E7F3"/>
    <w:rsid w:val="47CF09CD"/>
    <w:rsid w:val="47D09205"/>
    <w:rsid w:val="480A95CA"/>
    <w:rsid w:val="487FB54D"/>
    <w:rsid w:val="497C962F"/>
    <w:rsid w:val="4A432277"/>
    <w:rsid w:val="4A528824"/>
    <w:rsid w:val="4A590CA1"/>
    <w:rsid w:val="4A887117"/>
    <w:rsid w:val="4A8AC0D9"/>
    <w:rsid w:val="4A940685"/>
    <w:rsid w:val="4A957F6C"/>
    <w:rsid w:val="4AAC8752"/>
    <w:rsid w:val="4ADF4170"/>
    <w:rsid w:val="4AEF0A6A"/>
    <w:rsid w:val="4AF74307"/>
    <w:rsid w:val="4B0832C7"/>
    <w:rsid w:val="4B42368C"/>
    <w:rsid w:val="4B8D1730"/>
    <w:rsid w:val="4BEAB855"/>
    <w:rsid w:val="4C071338"/>
    <w:rsid w:val="4C3F5C2F"/>
    <w:rsid w:val="4C4857B3"/>
    <w:rsid w:val="4DF9C23E"/>
    <w:rsid w:val="4E427936"/>
    <w:rsid w:val="4EF346AD"/>
    <w:rsid w:val="4F324442"/>
    <w:rsid w:val="4F9CA642"/>
    <w:rsid w:val="50608853"/>
    <w:rsid w:val="50AF26A2"/>
    <w:rsid w:val="50B1A9B6"/>
    <w:rsid w:val="5123B65C"/>
    <w:rsid w:val="5177744B"/>
    <w:rsid w:val="5183B5B1"/>
    <w:rsid w:val="51CD0CA5"/>
    <w:rsid w:val="51CD1C97"/>
    <w:rsid w:val="51F008FE"/>
    <w:rsid w:val="5257E74F"/>
    <w:rsid w:val="52948C11"/>
    <w:rsid w:val="52F5E7FE"/>
    <w:rsid w:val="53A78CDA"/>
    <w:rsid w:val="53CB4DB5"/>
    <w:rsid w:val="53F3B7B0"/>
    <w:rsid w:val="54A461CC"/>
    <w:rsid w:val="54DC992D"/>
    <w:rsid w:val="551AD119"/>
    <w:rsid w:val="552DB653"/>
    <w:rsid w:val="55362493"/>
    <w:rsid w:val="56841452"/>
    <w:rsid w:val="56B4F6E0"/>
    <w:rsid w:val="56E91420"/>
    <w:rsid w:val="56FE5892"/>
    <w:rsid w:val="5702EE77"/>
    <w:rsid w:val="579D5AF5"/>
    <w:rsid w:val="57C46FCF"/>
    <w:rsid w:val="583C707F"/>
    <w:rsid w:val="58D5C7EE"/>
    <w:rsid w:val="59EE423C"/>
    <w:rsid w:val="5A3EE2E2"/>
    <w:rsid w:val="5A5D20C6"/>
    <w:rsid w:val="5B4BAECD"/>
    <w:rsid w:val="5B7C1F0A"/>
    <w:rsid w:val="5B98BB60"/>
    <w:rsid w:val="5C2DB0A8"/>
    <w:rsid w:val="5C666903"/>
    <w:rsid w:val="5C7F9065"/>
    <w:rsid w:val="5CFC38C9"/>
    <w:rsid w:val="5D892207"/>
    <w:rsid w:val="5DCEC54D"/>
    <w:rsid w:val="5DFA4058"/>
    <w:rsid w:val="5E51B2B2"/>
    <w:rsid w:val="5F3091E9"/>
    <w:rsid w:val="5FFC5AE7"/>
    <w:rsid w:val="602661AE"/>
    <w:rsid w:val="60CEC442"/>
    <w:rsid w:val="61B7C372"/>
    <w:rsid w:val="62732A85"/>
    <w:rsid w:val="62966A7C"/>
    <w:rsid w:val="629FB461"/>
    <w:rsid w:val="62A23670"/>
    <w:rsid w:val="62F5BB6A"/>
    <w:rsid w:val="631BA5CF"/>
    <w:rsid w:val="635BB74F"/>
    <w:rsid w:val="63803528"/>
    <w:rsid w:val="639B28D3"/>
    <w:rsid w:val="64323ADD"/>
    <w:rsid w:val="64836ACE"/>
    <w:rsid w:val="64918BCB"/>
    <w:rsid w:val="65849EB4"/>
    <w:rsid w:val="659FD36D"/>
    <w:rsid w:val="65AF3404"/>
    <w:rsid w:val="65B1D74A"/>
    <w:rsid w:val="65DD1EB3"/>
    <w:rsid w:val="666C0457"/>
    <w:rsid w:val="677439D7"/>
    <w:rsid w:val="68506A62"/>
    <w:rsid w:val="6883B640"/>
    <w:rsid w:val="6914BBC8"/>
    <w:rsid w:val="6970C535"/>
    <w:rsid w:val="6ADDD2A7"/>
    <w:rsid w:val="6AF29D61"/>
    <w:rsid w:val="6B0F6821"/>
    <w:rsid w:val="6C50ECF1"/>
    <w:rsid w:val="6C597FA7"/>
    <w:rsid w:val="6C655EAC"/>
    <w:rsid w:val="6C677083"/>
    <w:rsid w:val="6D0B8189"/>
    <w:rsid w:val="6D572763"/>
    <w:rsid w:val="6D5B3376"/>
    <w:rsid w:val="6DE82CEB"/>
    <w:rsid w:val="6E5E5876"/>
    <w:rsid w:val="6EC7FD18"/>
    <w:rsid w:val="6EF2F7C4"/>
    <w:rsid w:val="6FBAB6F6"/>
    <w:rsid w:val="7002159D"/>
    <w:rsid w:val="708EC825"/>
    <w:rsid w:val="70D3580F"/>
    <w:rsid w:val="714E4220"/>
    <w:rsid w:val="71531EF7"/>
    <w:rsid w:val="717A2E53"/>
    <w:rsid w:val="721A1106"/>
    <w:rsid w:val="72653D24"/>
    <w:rsid w:val="727A9A0C"/>
    <w:rsid w:val="72D22D9E"/>
    <w:rsid w:val="72E3170A"/>
    <w:rsid w:val="7307FE62"/>
    <w:rsid w:val="7315FEB4"/>
    <w:rsid w:val="7339B71F"/>
    <w:rsid w:val="73911292"/>
    <w:rsid w:val="742A7B25"/>
    <w:rsid w:val="74B23E54"/>
    <w:rsid w:val="7506B2E7"/>
    <w:rsid w:val="75379577"/>
    <w:rsid w:val="76718693"/>
    <w:rsid w:val="772A0B0C"/>
    <w:rsid w:val="7755044A"/>
    <w:rsid w:val="783AF170"/>
    <w:rsid w:val="7860D962"/>
    <w:rsid w:val="78D9889F"/>
    <w:rsid w:val="799412C1"/>
    <w:rsid w:val="79D51E67"/>
    <w:rsid w:val="79ED9C52"/>
    <w:rsid w:val="79F9034B"/>
    <w:rsid w:val="7A7D3BA8"/>
    <w:rsid w:val="7AB658B3"/>
    <w:rsid w:val="7B28A0B8"/>
    <w:rsid w:val="7B94D3AC"/>
    <w:rsid w:val="7BA14A89"/>
    <w:rsid w:val="7C13FDE4"/>
    <w:rsid w:val="7C55B9A7"/>
    <w:rsid w:val="7CBD5039"/>
    <w:rsid w:val="7CC67747"/>
    <w:rsid w:val="7D4F987E"/>
    <w:rsid w:val="7D72C29E"/>
    <w:rsid w:val="7DBD27A6"/>
    <w:rsid w:val="7DC8F6A2"/>
    <w:rsid w:val="7DFE3235"/>
    <w:rsid w:val="7E0ABB5E"/>
    <w:rsid w:val="7EED378B"/>
    <w:rsid w:val="7EFF4019"/>
    <w:rsid w:val="7F070C5E"/>
    <w:rsid w:val="7F85A26B"/>
    <w:rsid w:val="7F9CE101"/>
    <w:rsid w:val="7FA3A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2EB9B"/>
  <w15:docId w15:val="{7DA48155-BCFF-471E-8703-5B42B845B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4C59CD2"/>
    <w:rPr>
      <w:noProof w:val="0"/>
      <w:lang w:val="es-MX" w:eastAsia="en-US"/>
    </w:rPr>
    <w:pPr>
      <w:spacing w:line="1" w:lineRule="atLeast"/>
      <w:ind w:left="-1" w:hanging="1"/>
      <w:outlineLvl w:val="0"/>
    </w:pPr>
  </w:style>
  <w:style w:type="paragraph" w:styleId="Ttulo1">
    <w:uiPriority w:val="9"/>
    <w:name w:val="heading 1"/>
    <w:basedOn w:val="Normal"/>
    <w:next w:val="Normal"/>
    <w:qFormat/>
    <w:rsid w:val="34C59CD2"/>
    <w:rPr>
      <w:b w:val="1"/>
      <w:bCs w:val="1"/>
      <w:sz w:val="48"/>
      <w:szCs w:val="48"/>
    </w:rPr>
    <w:pPr>
      <w:keepNext w:val="1"/>
      <w:keepLines w:val="1"/>
      <w:spacing w:before="480" w:after="120"/>
    </w:pPr>
  </w:style>
  <w:style w:type="paragraph" w:styleId="Ttulo2">
    <w:uiPriority w:val="9"/>
    <w:name w:val="heading 2"/>
    <w:basedOn w:val="Normal"/>
    <w:next w:val="Normal"/>
    <w:semiHidden/>
    <w:unhideWhenUsed/>
    <w:qFormat/>
    <w:rsid w:val="34C59CD2"/>
    <w:rPr>
      <w:b w:val="1"/>
      <w:bCs w:val="1"/>
      <w:sz w:val="36"/>
      <w:szCs w:val="36"/>
    </w:rPr>
    <w:pPr>
      <w:keepNext w:val="1"/>
      <w:keepLines w:val="1"/>
      <w:spacing w:before="360" w:after="80"/>
      <w:outlineLvl w:val="1"/>
    </w:pPr>
  </w:style>
  <w:style w:type="paragraph" w:styleId="Ttulo3">
    <w:uiPriority w:val="9"/>
    <w:name w:val="heading 3"/>
    <w:basedOn w:val="Normal"/>
    <w:semiHidden/>
    <w:unhideWhenUsed/>
    <w:qFormat/>
    <w:rsid w:val="34C59CD2"/>
    <w:rPr>
      <w:rFonts w:ascii="Times" w:hAnsi="Times" w:eastAsia="Cambria" w:cs="Cambria"/>
      <w:b w:val="1"/>
      <w:bCs w:val="1"/>
      <w:sz w:val="27"/>
      <w:szCs w:val="27"/>
      <w:lang w:val="es-ES"/>
    </w:rPr>
    <w:pPr>
      <w:spacing w:beforeAutospacing="on" w:afterAutospacing="on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qFormat/>
    <w:rsid w:val="34C59CD2"/>
    <w:rPr>
      <w:b w:val="1"/>
      <w:bCs w:val="1"/>
    </w:rPr>
    <w:pPr>
      <w:keepNext w:val="1"/>
      <w:keepLines w:val="1"/>
      <w:spacing w:before="240" w:after="4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qFormat/>
    <w:rsid w:val="34C59CD2"/>
    <w:rPr>
      <w:b w:val="1"/>
      <w:bCs w:val="1"/>
      <w:sz w:val="22"/>
      <w:szCs w:val="22"/>
    </w:rPr>
    <w:pPr>
      <w:keepNext w:val="1"/>
      <w:keepLines w:val="1"/>
      <w:spacing w:before="220" w:after="4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qFormat/>
    <w:rsid w:val="34C59CD2"/>
    <w:rPr>
      <w:b w:val="1"/>
      <w:bCs w:val="1"/>
      <w:sz w:val="20"/>
      <w:szCs w:val="20"/>
    </w:rPr>
    <w:pPr>
      <w:keepNext w:val="1"/>
      <w:keepLines w:val="1"/>
      <w:spacing w:before="200" w:after="40"/>
      <w:outlineLvl w:val="5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uiPriority w:val="10"/>
    <w:name w:val="Title"/>
    <w:basedOn w:val="Normal"/>
    <w:next w:val="Normal"/>
    <w:qFormat/>
    <w:rsid w:val="34C59CD2"/>
    <w:rPr>
      <w:b w:val="1"/>
      <w:bCs w:val="1"/>
      <w:sz w:val="72"/>
      <w:szCs w:val="72"/>
    </w:rPr>
    <w:pPr>
      <w:keepNext w:val="1"/>
      <w:keepLines w:val="1"/>
      <w:spacing w:before="480" w:after="120"/>
    </w:p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" w:customStyle="1">
    <w:name w:val="Table Normal8"/>
    <w:next w:val="TableNormal8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uiPriority w:val="1"/>
    <w:name w:val="header"/>
    <w:basedOn w:val="Normal"/>
    <w:qFormat/>
    <w:rsid w:val="34C59CD2"/>
    <w:pPr>
      <w:tabs>
        <w:tab w:val="center" w:leader="none" w:pos="4153"/>
        <w:tab w:val="right" w:leader="none" w:pos="83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Piedepgina">
    <w:uiPriority w:val="1"/>
    <w:name w:val="footer"/>
    <w:basedOn w:val="Normal"/>
    <w:qFormat/>
    <w:rsid w:val="34C59CD2"/>
    <w:pPr>
      <w:tabs>
        <w:tab w:val="center" w:leader="none" w:pos="4153"/>
        <w:tab w:val="right" w:leader="none" w:pos="83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uiPriority w:val="1"/>
    <w:name w:val="Balloon Text"/>
    <w:basedOn w:val="Normal"/>
    <w:qFormat/>
    <w:rsid w:val="34C59CD2"/>
    <w:rPr>
      <w:rFonts w:ascii="Lucida Grande" w:hAnsi="Lucida Grande" w:eastAsia="Cambria" w:cs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 w:customStyle="1">
    <w:name w:val="Comment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 w:customStyle="true">
    <w:uiPriority w:val="1"/>
    <w:name w:val="Comment Text"/>
    <w:basedOn w:val="Normal"/>
    <w:qFormat/>
    <w:rsid w:val="34C59CD2"/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 w:customStyle="true">
    <w:uiPriority w:val="1"/>
    <w:name w:val="Comment Subject"/>
    <w:basedOn w:val="CommentText"/>
    <w:next w:val="CommentText"/>
    <w:qFormat/>
    <w:rsid w:val="34C59CD2"/>
    <w:rPr>
      <w:b w:val="1"/>
      <w:bCs w:val="1"/>
      <w:sz w:val="20"/>
      <w:szCs w:val="20"/>
    </w:rPr>
  </w:style>
  <w:style w:type="character" w:styleId="CommentSubjectChar" w:customStyle="1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" w:customStyle="true">
    <w:uiPriority w:val="1"/>
    <w:name w:val="text"/>
    <w:basedOn w:val="Normal"/>
    <w:rsid w:val="34C59CD2"/>
    <w:rPr>
      <w:rFonts w:ascii="Times" w:hAnsi="Times" w:eastAsia="Cambria" w:cs="Cambria"/>
      <w:sz w:val="20"/>
      <w:szCs w:val="20"/>
    </w:rPr>
    <w:pPr>
      <w:spacing w:beforeAutospacing="on" w:afterAutospacing="on"/>
    </w:p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Times" w:hAnsi="Times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alWeb">
    <w:uiPriority w:val="1"/>
    <w:name w:val="Normal (Web)"/>
    <w:basedOn w:val="Normal"/>
    <w:qFormat/>
    <w:rsid w:val="34C59CD2"/>
    <w:rPr>
      <w:rFonts w:ascii="Times" w:hAnsi="Times" w:eastAsia="Cambria" w:cs="Cambria"/>
      <w:sz w:val="20"/>
      <w:szCs w:val="20"/>
      <w:lang w:val="es-ES"/>
    </w:rPr>
    <w:pPr>
      <w:spacing w:beforeAutospacing="on" w:afterAutospacing="on"/>
    </w:pPr>
  </w:style>
  <w:style w:type="paragraph" w:styleId="Subttulo">
    <w:uiPriority w:val="11"/>
    <w:name w:val="Subtitle"/>
    <w:basedOn w:val="Normal"/>
    <w:next w:val="Normal"/>
    <w:qFormat/>
    <w:rsid w:val="34C59CD2"/>
    <w:rPr>
      <w:rFonts w:ascii="Georgia" w:hAnsi="Georgia" w:eastAsia="Georgia" w:cs="Georgia"/>
      <w:i w:val="1"/>
      <w:iCs w:val="1"/>
      <w:color w:val="666666"/>
      <w:sz w:val="48"/>
      <w:szCs w:val="48"/>
    </w:rPr>
    <w:pPr>
      <w:keepNext w:val="1"/>
      <w:keepLines w:val="1"/>
      <w:spacing w:before="360" w:after="80"/>
    </w:pPr>
  </w:style>
  <w:style w:type="table" w:styleId="a" w:customStyle="1">
    <w:basedOn w:val="TableNormal9"/>
    <w:tblPr>
      <w:tblStyleRowBandSize w:val="1"/>
      <w:tblStyleColBandSize w:val="1"/>
    </w:tblPr>
  </w:style>
  <w:style w:type="table" w:styleId="a0" w:customStyle="1">
    <w:basedOn w:val="TableNormal9"/>
    <w:tblPr>
      <w:tblStyleRowBandSize w:val="1"/>
      <w:tblStyleColBandSize w:val="1"/>
    </w:tblPr>
  </w:style>
  <w:style w:type="table" w:styleId="a1" w:customStyle="1">
    <w:basedOn w:val="TableNormal9"/>
    <w:tblPr>
      <w:tblStyleRowBandSize w:val="1"/>
      <w:tblStyleColBandSize w:val="1"/>
    </w:tblPr>
  </w:style>
  <w:style w:type="table" w:styleId="a2" w:customStyle="1">
    <w:basedOn w:val="TableNormal9"/>
    <w:tblPr>
      <w:tblStyleRowBandSize w:val="1"/>
      <w:tblStyleColBandSize w:val="1"/>
    </w:tblPr>
  </w:style>
  <w:style w:type="table" w:styleId="a3" w:customStyle="1">
    <w:basedOn w:val="TableNormal9"/>
    <w:tblPr>
      <w:tblStyleRowBandSize w:val="1"/>
      <w:tblStyleColBandSize w:val="1"/>
    </w:tblPr>
  </w:style>
  <w:style w:type="table" w:styleId="a4" w:customStyle="1">
    <w:basedOn w:val="TableNormal9"/>
    <w:tblPr>
      <w:tblStyleRowBandSize w:val="1"/>
      <w:tblStyleColBandSize w:val="1"/>
    </w:tblPr>
  </w:style>
  <w:style w:type="table" w:styleId="a5" w:customStyle="1">
    <w:basedOn w:val="TableNormal9"/>
    <w:tblPr>
      <w:tblStyleRowBandSize w:val="1"/>
      <w:tblStyleColBandSize w:val="1"/>
    </w:tblPr>
  </w:style>
  <w:style w:type="table" w:styleId="a6" w:customStyle="1">
    <w:basedOn w:val="TableNormal9"/>
    <w:tblPr>
      <w:tblStyleRowBandSize w:val="1"/>
      <w:tblStyleColBandSize w:val="1"/>
    </w:tblPr>
  </w:style>
  <w:style w:type="table" w:styleId="a7" w:customStyle="1">
    <w:basedOn w:val="TableNormal9"/>
    <w:tblPr>
      <w:tblStyleRowBandSize w:val="1"/>
      <w:tblStyleColBandSize w:val="1"/>
    </w:tblPr>
  </w:style>
  <w:style w:type="table" w:styleId="a8" w:customStyle="1">
    <w:basedOn w:val="TableNormal9"/>
    <w:tblPr>
      <w:tblStyleRowBandSize w:val="1"/>
      <w:tblStyleColBandSize w:val="1"/>
    </w:tblPr>
  </w:style>
  <w:style w:type="paragraph" w:styleId="ListParagraph">
    <w:uiPriority w:val="34"/>
    <w:name w:val="List Paragraph"/>
    <w:basedOn w:val="Normal"/>
    <w:qFormat/>
    <w:rsid w:val="34C59CD2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4C59CD2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4C59CD2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4C59CD2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34C59CD2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4C59CD2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Fuentedeprrafopredeter"/>
    <w:link w:val="Heading7"/>
    <w:rsid w:val="34C59CD2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Fuentedeprrafopredeter"/>
    <w:link w:val="Heading8"/>
    <w:rsid w:val="34C59CD2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Fuentedeprrafopredeter"/>
    <w:link w:val="Heading9"/>
    <w:rsid w:val="34C59CD2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Fuentedeprrafopredeter"/>
    <w:link w:val="Quote"/>
    <w:rsid w:val="34C59CD2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34C59CD2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34C59CD2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4C59CD2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4C59CD2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4C59CD2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4C59CD2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4C59CD2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4C59CD2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4C59CD2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4C59CD2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4C59CD2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34C59CD2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4C59CD2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34C59CD2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microsoft.com/office/2020/10/relationships/intelligence" Target="intelligence2.xml" Id="R9b71315de52d4e61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numbering" Target="numbering.xml" Id="R7e7b883a64974ab0" /><Relationship Type="http://schemas.openxmlformats.org/officeDocument/2006/relationships/hyperlink" Target="http://www.themacallan.com" TargetMode="External" Id="R9760e663a5cb464e" /><Relationship Type="http://schemas.openxmlformats.org/officeDocument/2006/relationships/hyperlink" Target="https://themacallan.com/" TargetMode="External" Id="R30c141ca4108405e" /><Relationship Type="http://schemas.openxmlformats.org/officeDocument/2006/relationships/hyperlink" Target="mailto:yahel.perez@another.co" TargetMode="External" Id="R05e63e7e0aed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4d5fe282f2394f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A2i+A7cZEdxVbNli63biJSTmA==">CgMxLjA4AHIhMThwYzY2Mm1vZTdQZktPQWwyWHRQVmsyNmMyNG1adWxI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48267D95A1048B13C28819BB9078C" ma:contentTypeVersion="15" ma:contentTypeDescription="Crear nuevo documento." ma:contentTypeScope="" ma:versionID="4e44bb176728e85772c6f73508d9c349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70f69f5ae3e4ba7062ccbc98926b6f60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  <SharedWithUsers xmlns="d79d26c2-8d13-474d-b244-4901bda7f19d">
      <UserInfo>
        <DisplayName>Adrían Avila López</DisplayName>
        <AccountId>65</AccountId>
        <AccountType/>
      </UserInfo>
      <UserInfo>
        <DisplayName>Marina Coloapa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2CE735C-FD90-454D-85BE-B2A6BDF3BCA9}"/>
</file>

<file path=customXml/itemProps3.xml><?xml version="1.0" encoding="utf-8"?>
<ds:datastoreItem xmlns:ds="http://schemas.openxmlformats.org/officeDocument/2006/customXml" ds:itemID="{A5442CDD-5420-41C2-9CDB-CF19B7CF004A}"/>
</file>

<file path=customXml/itemProps4.xml><?xml version="1.0" encoding="utf-8"?>
<ds:datastoreItem xmlns:ds="http://schemas.openxmlformats.org/officeDocument/2006/customXml" ds:itemID="{EC965FA5-6463-450E-93EC-2DE0D8DAE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Gabriela Alvarado Vazquez Del Mercado</dc:creator>
  <lastModifiedBy>Marina Coloapa</lastModifiedBy>
  <revision>13</revision>
  <dcterms:created xsi:type="dcterms:W3CDTF">2024-01-31T22:02:00.0000000Z</dcterms:created>
  <dcterms:modified xsi:type="dcterms:W3CDTF">2024-03-19T19:54:47.9527749Z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